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目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录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部门主要职责</w: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1、主要职责</w:t>
      </w:r>
    </w:p>
    <w:p>
      <w:pPr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2、当年主要工作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机构设置情况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决算收支及增减变化情况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公共预算财政拨款支出决算情况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政府采购执行情况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国有资产占用情况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重点绩效评价结果等预算绩效情况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“三公”经费决算情况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相关口径说明及名词解释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相关表格</w:t>
      </w:r>
    </w:p>
    <w:p>
      <w:pPr>
        <w:numPr>
          <w:ilvl w:val="0"/>
          <w:numId w:val="2"/>
        </w:numPr>
        <w:shd w:val="clear" w:color="auto" w:fill="FFFFFF"/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  <w:t>收入支出决算总表</w:t>
      </w:r>
    </w:p>
    <w:p>
      <w:pPr>
        <w:numPr>
          <w:ilvl w:val="0"/>
          <w:numId w:val="2"/>
        </w:numPr>
        <w:shd w:val="clear" w:color="auto" w:fill="FFFFFF"/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  <w:t>收入决算表</w:t>
      </w:r>
    </w:p>
    <w:p>
      <w:pPr>
        <w:numPr>
          <w:ilvl w:val="0"/>
          <w:numId w:val="2"/>
        </w:numPr>
        <w:shd w:val="clear" w:color="auto" w:fill="FFFFFF"/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  <w:t>支出决算表</w:t>
      </w:r>
    </w:p>
    <w:p>
      <w:pPr>
        <w:numPr>
          <w:ilvl w:val="0"/>
          <w:numId w:val="2"/>
        </w:numPr>
        <w:shd w:val="clear" w:color="auto" w:fill="FFFFFF"/>
        <w:ind w:left="0" w:leftChars="0" w:firstLine="0" w:firstLineChars="0"/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  <w:t>财政拨款收入支出决算总表</w:t>
      </w:r>
    </w:p>
    <w:p>
      <w:pPr>
        <w:numPr>
          <w:ilvl w:val="0"/>
          <w:numId w:val="2"/>
        </w:numPr>
        <w:shd w:val="clear" w:color="auto" w:fill="FFFFFF"/>
        <w:ind w:left="0" w:leftChars="0" w:firstLine="0" w:firstLineChars="0"/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  <w:t>一般公共预算财政拨款支出决算明细表</w:t>
      </w:r>
    </w:p>
    <w:p>
      <w:pPr>
        <w:numPr>
          <w:ilvl w:val="0"/>
          <w:numId w:val="2"/>
        </w:numPr>
        <w:shd w:val="clear" w:color="auto" w:fill="FFFFFF"/>
        <w:ind w:left="0" w:leftChars="0" w:firstLine="0" w:firstLineChars="0"/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  <w:t>一般公共预算财政拨款基本支出决算明细表</w:t>
      </w:r>
    </w:p>
    <w:p>
      <w:pPr>
        <w:shd w:val="clear" w:color="auto" w:fill="FFFFFF"/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  <w:t>7、一般公共预算“三公”经费支出决算表</w:t>
      </w:r>
    </w:p>
    <w:p>
      <w:pPr>
        <w:shd w:val="clear" w:color="auto" w:fill="FFFFFF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0"/>
          <w:szCs w:val="30"/>
        </w:rPr>
        <w:t>8、政府性基金预算财政拨款收入支出决算表</w:t>
      </w:r>
    </w:p>
    <w:p>
      <w:pPr>
        <w:numPr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35DB0"/>
    <w:multiLevelType w:val="singleLevel"/>
    <w:tmpl w:val="A3F35DB0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49EA2895"/>
    <w:multiLevelType w:val="singleLevel"/>
    <w:tmpl w:val="49EA28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636BD"/>
    <w:rsid w:val="2EA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2019-12-05T01:45:00Z</dcterms:created>
  <dc:creator>薄荷</dc:creator>
  <cp:lastModifiedBy>薄荷</cp:lastModifiedBy>
  <dcterms:modified xsi:type="dcterms:W3CDTF">2019-12-05T02:07:16Z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