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tbl>
      <w:tblPr>
        <w:tblStyle w:val="6"/>
        <w:tblW w:w="932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767"/>
        <w:gridCol w:w="208"/>
        <w:gridCol w:w="1"/>
        <w:gridCol w:w="517"/>
        <w:gridCol w:w="210"/>
        <w:gridCol w:w="532"/>
        <w:gridCol w:w="255"/>
        <w:gridCol w:w="486"/>
        <w:gridCol w:w="244"/>
        <w:gridCol w:w="704"/>
        <w:gridCol w:w="727"/>
        <w:gridCol w:w="233"/>
        <w:gridCol w:w="568"/>
        <w:gridCol w:w="459"/>
        <w:gridCol w:w="114"/>
        <w:gridCol w:w="242"/>
        <w:gridCol w:w="597"/>
        <w:gridCol w:w="367"/>
        <w:gridCol w:w="741"/>
        <w:gridCol w:w="73"/>
        <w:gridCol w:w="683"/>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0" w:type="dxa"/>
          <w:trHeight w:val="270" w:hRule="atLeast"/>
        </w:trPr>
        <w:tc>
          <w:tcPr>
            <w:tcW w:w="9300" w:type="dxa"/>
            <w:gridSpan w:val="22"/>
            <w:tcBorders>
              <w:top w:val="nil"/>
              <w:left w:val="nil"/>
              <w:bottom w:val="nil"/>
              <w:right w:val="nil"/>
            </w:tcBorders>
            <w:vAlign w:val="center"/>
          </w:tcPr>
          <w:p>
            <w:pPr>
              <w:spacing w:line="600" w:lineRule="exact"/>
              <w:jc w:val="center"/>
              <w:rPr>
                <w:rFonts w:ascii="黑体" w:hAnsi="黑体" w:eastAsia="黑体" w:cs="黑体"/>
                <w:sz w:val="44"/>
                <w:szCs w:val="44"/>
              </w:rPr>
            </w:pPr>
            <w:r>
              <w:rPr>
                <w:rFonts w:hint="eastAsia" w:ascii="黑体" w:hAnsi="黑体" w:eastAsia="黑体" w:cs="黑体"/>
                <w:sz w:val="44"/>
                <w:szCs w:val="44"/>
              </w:rPr>
              <w:t>部门整体支出预算绩效目标申报表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0" w:type="dxa"/>
          <w:trHeight w:val="270" w:hRule="atLeast"/>
        </w:trPr>
        <w:tc>
          <w:tcPr>
            <w:tcW w:w="9300" w:type="dxa"/>
            <w:gridSpan w:val="22"/>
            <w:tcBorders>
              <w:top w:val="nil"/>
              <w:left w:val="nil"/>
              <w:bottom w:val="nil"/>
              <w:right w:val="nil"/>
            </w:tcBorders>
            <w:vAlign w:val="center"/>
          </w:tcPr>
          <w:p>
            <w:pPr>
              <w:spacing w:line="600" w:lineRule="exact"/>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 xml:space="preserve">     201</w:t>
            </w:r>
            <w:r>
              <w:rPr>
                <w:rFonts w:hint="eastAsia" w:ascii="黑体" w:hAnsi="黑体" w:eastAsia="黑体" w:cs="黑体"/>
                <w:sz w:val="32"/>
                <w:szCs w:val="32"/>
              </w:rPr>
              <w:t>8</w:t>
            </w:r>
            <w:r>
              <w:rPr>
                <w:rFonts w:ascii="黑体" w:hAnsi="黑体" w:eastAsia="黑体" w:cs="黑体"/>
                <w:sz w:val="32"/>
                <w:szCs w:val="32"/>
              </w:rPr>
              <w:t xml:space="preserve">   </w:t>
            </w:r>
            <w:r>
              <w:rPr>
                <w:rFonts w:hint="eastAsia" w:ascii="黑体" w:hAnsi="黑体" w:eastAsia="黑体" w:cs="黑体"/>
                <w:sz w:val="32"/>
                <w:szCs w:val="32"/>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0" w:type="dxa"/>
          <w:trHeight w:val="297" w:hRule="atLeast"/>
        </w:trPr>
        <w:tc>
          <w:tcPr>
            <w:tcW w:w="9300" w:type="dxa"/>
            <w:gridSpan w:val="22"/>
            <w:tcBorders>
              <w:top w:val="nil"/>
              <w:left w:val="nil"/>
              <w:bottom w:val="single" w:color="auto" w:sz="4" w:space="0"/>
              <w:right w:val="nil"/>
            </w:tcBorders>
            <w:vAlign w:val="center"/>
          </w:tcPr>
          <w:p>
            <w:pPr>
              <w:spacing w:line="600" w:lineRule="exact"/>
              <w:jc w:val="center"/>
              <w:rPr>
                <w:rFonts w:ascii="黑体" w:hAnsi="黑体" w:eastAsia="黑体" w:cs="黑体"/>
                <w:sz w:val="24"/>
              </w:rPr>
            </w:pPr>
            <w:r>
              <w:rPr>
                <w:rFonts w:hint="eastAsia" w:ascii="黑体" w:hAnsi="黑体" w:eastAsia="黑体" w:cs="黑体"/>
                <w:sz w:val="24"/>
              </w:rPr>
              <w:t>填报单位（盖章）：</w:t>
            </w:r>
            <w:r>
              <w:rPr>
                <w:rFonts w:hint="eastAsia" w:ascii="黑体" w:hAnsi="黑体" w:eastAsia="黑体" w:cs="黑体"/>
                <w:sz w:val="24"/>
                <w:lang w:eastAsia="zh-CN"/>
              </w:rPr>
              <w:t>邵阳县交通建设质量安全监督管理所</w:t>
            </w:r>
            <w:r>
              <w:rPr>
                <w:rFonts w:ascii="黑体" w:hAnsi="黑体" w:eastAsia="黑体" w:cs="黑体"/>
                <w:sz w:val="24"/>
              </w:rPr>
              <w:t xml:space="preserve">      </w:t>
            </w:r>
            <w:r>
              <w:rPr>
                <w:rFonts w:hint="eastAsia" w:ascii="黑体" w:hAnsi="黑体" w:eastAsia="黑体" w:cs="黑体"/>
                <w:sz w:val="24"/>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0" w:type="dxa"/>
          <w:trHeight w:val="347" w:hRule="atLeast"/>
        </w:trPr>
        <w:tc>
          <w:tcPr>
            <w:tcW w:w="57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rPr>
            </w:pPr>
            <w:r>
              <w:rPr>
                <w:rFonts w:hint="eastAsia" w:ascii="黑体" w:hAnsi="黑体" w:eastAsia="黑体" w:cs="黑体"/>
                <w:sz w:val="24"/>
              </w:rPr>
              <w:t>部门基本信息</w:t>
            </w:r>
          </w:p>
        </w:tc>
        <w:tc>
          <w:tcPr>
            <w:tcW w:w="9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rPr>
            </w:pPr>
            <w:r>
              <w:rPr>
                <w:rFonts w:hint="eastAsia" w:ascii="黑体" w:hAnsi="黑体" w:eastAsia="黑体" w:cs="黑体"/>
                <w:sz w:val="24"/>
              </w:rPr>
              <w:t>单位</w:t>
            </w:r>
            <w:r>
              <w:rPr>
                <w:rFonts w:ascii="黑体" w:hAnsi="黑体" w:eastAsia="黑体" w:cs="黑体"/>
                <w:sz w:val="24"/>
              </w:rPr>
              <w:t xml:space="preserve">  </w:t>
            </w:r>
            <w:r>
              <w:rPr>
                <w:rFonts w:hint="eastAsia" w:ascii="黑体" w:hAnsi="黑体" w:eastAsia="黑体" w:cs="黑体"/>
                <w:sz w:val="24"/>
              </w:rPr>
              <w:t>名称</w:t>
            </w:r>
          </w:p>
        </w:tc>
        <w:tc>
          <w:tcPr>
            <w:tcW w:w="7752" w:type="dxa"/>
            <w:gridSpan w:val="18"/>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sz w:val="24"/>
              </w:rPr>
            </w:pPr>
            <w:r>
              <w:rPr>
                <w:rFonts w:hint="eastAsia" w:ascii="仿宋_GB2312" w:hAnsi="仿宋_GB2312" w:eastAsia="仿宋_GB2312" w:cs="仿宋_GB2312"/>
                <w:sz w:val="24"/>
              </w:rPr>
              <w:t>邵阳</w:t>
            </w:r>
            <w:r>
              <w:rPr>
                <w:rFonts w:hint="eastAsia" w:ascii="仿宋_GB2312" w:hAnsi="仿宋_GB2312" w:eastAsia="仿宋_GB2312" w:cs="仿宋_GB2312"/>
                <w:sz w:val="24"/>
                <w:lang w:eastAsia="zh-CN"/>
              </w:rPr>
              <w:t>县</w:t>
            </w:r>
            <w:r>
              <w:rPr>
                <w:rFonts w:hint="eastAsia" w:ascii="仿宋_GB2312" w:hAnsi="仿宋_GB2312" w:eastAsia="仿宋_GB2312" w:cs="仿宋_GB2312"/>
                <w:sz w:val="24"/>
              </w:rPr>
              <w:t>交通建设质量安全监督管理</w:t>
            </w:r>
            <w:r>
              <w:rPr>
                <w:rFonts w:hint="eastAsia" w:ascii="仿宋_GB2312" w:hAnsi="仿宋_GB2312" w:eastAsia="仿宋_GB2312" w:cs="仿宋_GB2312"/>
                <w:sz w:val="24"/>
                <w:lang w:eastAsia="zh-CN"/>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0" w:type="dxa"/>
          <w:trHeight w:val="285" w:hRule="atLeast"/>
        </w:trPr>
        <w:tc>
          <w:tcPr>
            <w:tcW w:w="572" w:type="dxa"/>
            <w:vMerge w:val="continue"/>
            <w:tcBorders>
              <w:top w:val="single" w:color="auto" w:sz="4" w:space="0"/>
            </w:tcBorders>
            <w:vAlign w:val="center"/>
          </w:tcPr>
          <w:p>
            <w:pPr>
              <w:jc w:val="center"/>
              <w:rPr>
                <w:rFonts w:ascii="黑体" w:hAnsi="黑体" w:eastAsia="黑体" w:cs="黑体"/>
                <w:sz w:val="24"/>
              </w:rPr>
            </w:pPr>
          </w:p>
        </w:tc>
        <w:tc>
          <w:tcPr>
            <w:tcW w:w="976" w:type="dxa"/>
            <w:gridSpan w:val="3"/>
            <w:tcBorders>
              <w:top w:val="single" w:color="auto" w:sz="4" w:space="0"/>
            </w:tcBorders>
            <w:vAlign w:val="center"/>
          </w:tcPr>
          <w:p>
            <w:pPr>
              <w:jc w:val="center"/>
              <w:rPr>
                <w:rFonts w:ascii="黑体" w:hAnsi="黑体" w:eastAsia="黑体" w:cs="黑体"/>
                <w:sz w:val="24"/>
              </w:rPr>
            </w:pPr>
            <w:r>
              <w:rPr>
                <w:rFonts w:hint="eastAsia" w:ascii="黑体" w:hAnsi="黑体" w:eastAsia="黑体" w:cs="黑体"/>
                <w:sz w:val="24"/>
              </w:rPr>
              <w:t>编制</w:t>
            </w:r>
            <w:r>
              <w:rPr>
                <w:rFonts w:ascii="黑体" w:hAnsi="黑体" w:eastAsia="黑体" w:cs="黑体"/>
                <w:sz w:val="24"/>
              </w:rPr>
              <w:t xml:space="preserve"> </w:t>
            </w:r>
            <w:r>
              <w:rPr>
                <w:rFonts w:hint="eastAsia" w:ascii="黑体" w:hAnsi="黑体" w:eastAsia="黑体" w:cs="黑体"/>
                <w:sz w:val="24"/>
              </w:rPr>
              <w:t>人数</w:t>
            </w:r>
          </w:p>
        </w:tc>
        <w:tc>
          <w:tcPr>
            <w:tcW w:w="727" w:type="dxa"/>
            <w:gridSpan w:val="2"/>
            <w:tcBorders>
              <w:top w:val="single" w:color="auto" w:sz="4" w:space="0"/>
            </w:tcBorders>
            <w:vAlign w:val="center"/>
          </w:tcPr>
          <w:p>
            <w:pPr>
              <w:jc w:val="center"/>
              <w:rPr>
                <w:rFonts w:ascii="黑体" w:hAnsi="黑体" w:eastAsia="黑体" w:cs="黑体"/>
                <w:sz w:val="24"/>
              </w:rPr>
            </w:pPr>
            <w:r>
              <w:rPr>
                <w:rFonts w:hint="eastAsia" w:ascii="仿宋_GB2312" w:hAnsi="仿宋_GB2312" w:eastAsia="仿宋_GB2312" w:cs="仿宋_GB2312"/>
                <w:sz w:val="24"/>
                <w:lang w:val="en-US" w:eastAsia="zh-CN"/>
              </w:rPr>
              <w:t>9</w:t>
            </w:r>
          </w:p>
        </w:tc>
        <w:tc>
          <w:tcPr>
            <w:tcW w:w="787" w:type="dxa"/>
            <w:gridSpan w:val="2"/>
            <w:tcBorders>
              <w:top w:val="single" w:color="auto" w:sz="4" w:space="0"/>
            </w:tcBorders>
            <w:vAlign w:val="center"/>
          </w:tcPr>
          <w:p>
            <w:pPr>
              <w:jc w:val="center"/>
              <w:rPr>
                <w:rFonts w:ascii="黑体" w:hAnsi="黑体" w:eastAsia="黑体" w:cs="黑体"/>
                <w:sz w:val="24"/>
              </w:rPr>
            </w:pPr>
            <w:r>
              <w:rPr>
                <w:rFonts w:hint="eastAsia" w:ascii="黑体" w:hAnsi="黑体" w:eastAsia="黑体" w:cs="黑体"/>
                <w:sz w:val="24"/>
              </w:rPr>
              <w:t>实有</w:t>
            </w:r>
            <w:r>
              <w:rPr>
                <w:rFonts w:ascii="黑体" w:hAnsi="黑体" w:eastAsia="黑体" w:cs="黑体"/>
                <w:sz w:val="24"/>
              </w:rPr>
              <w:t xml:space="preserve">  </w:t>
            </w:r>
            <w:r>
              <w:rPr>
                <w:rFonts w:hint="eastAsia" w:ascii="黑体" w:hAnsi="黑体" w:eastAsia="黑体" w:cs="黑体"/>
                <w:sz w:val="24"/>
              </w:rPr>
              <w:t>人数</w:t>
            </w:r>
          </w:p>
        </w:tc>
        <w:tc>
          <w:tcPr>
            <w:tcW w:w="730" w:type="dxa"/>
            <w:gridSpan w:val="2"/>
            <w:tcBorders>
              <w:top w:val="single" w:color="auto" w:sz="4" w:space="0"/>
            </w:tcBorders>
            <w:vAlign w:val="center"/>
          </w:tcPr>
          <w:p>
            <w:pPr>
              <w:ind w:firstLine="240" w:firstLineChars="100"/>
              <w:rPr>
                <w:rFonts w:hint="eastAsia" w:ascii="黑体" w:hAnsi="黑体" w:eastAsia="黑体" w:cs="黑体"/>
                <w:sz w:val="24"/>
                <w:lang w:eastAsia="zh-CN"/>
              </w:rPr>
            </w:pPr>
            <w:r>
              <w:rPr>
                <w:rFonts w:hint="eastAsia" w:ascii="仿宋_GB2312" w:hAnsi="仿宋_GB2312" w:eastAsia="仿宋_GB2312" w:cs="仿宋_GB2312"/>
                <w:sz w:val="24"/>
                <w:lang w:val="en-US" w:eastAsia="zh-CN"/>
              </w:rPr>
              <w:t>8</w:t>
            </w:r>
          </w:p>
        </w:tc>
        <w:tc>
          <w:tcPr>
            <w:tcW w:w="1664" w:type="dxa"/>
            <w:gridSpan w:val="3"/>
            <w:tcBorders>
              <w:top w:val="single" w:color="auto" w:sz="4" w:space="0"/>
            </w:tcBorders>
            <w:vAlign w:val="center"/>
          </w:tcPr>
          <w:p>
            <w:pPr>
              <w:jc w:val="center"/>
              <w:rPr>
                <w:rFonts w:ascii="黑体" w:hAnsi="黑体" w:eastAsia="黑体" w:cs="黑体"/>
                <w:sz w:val="24"/>
              </w:rPr>
            </w:pPr>
            <w:r>
              <w:rPr>
                <w:rFonts w:hint="eastAsia" w:ascii="黑体" w:hAnsi="黑体" w:eastAsia="黑体" w:cs="黑体"/>
                <w:sz w:val="24"/>
              </w:rPr>
              <w:t>单位预算绩效</w:t>
            </w:r>
            <w:r>
              <w:rPr>
                <w:rFonts w:ascii="黑体" w:hAnsi="黑体" w:eastAsia="黑体" w:cs="黑体"/>
                <w:sz w:val="24"/>
              </w:rPr>
              <w:t xml:space="preserve">   </w:t>
            </w:r>
            <w:r>
              <w:rPr>
                <w:rFonts w:hint="eastAsia" w:ascii="黑体" w:hAnsi="黑体" w:eastAsia="黑体" w:cs="黑体"/>
                <w:sz w:val="24"/>
              </w:rPr>
              <w:t>管理联系人</w:t>
            </w:r>
          </w:p>
        </w:tc>
        <w:tc>
          <w:tcPr>
            <w:tcW w:w="1141" w:type="dxa"/>
            <w:gridSpan w:val="3"/>
            <w:tcBorders>
              <w:top w:val="single" w:color="auto" w:sz="4" w:space="0"/>
            </w:tcBorders>
            <w:vAlign w:val="center"/>
          </w:tcPr>
          <w:p>
            <w:pPr>
              <w:jc w:val="center"/>
              <w:rPr>
                <w:rFonts w:hint="eastAsia" w:ascii="黑体" w:hAnsi="黑体" w:eastAsia="黑体" w:cs="黑体"/>
                <w:sz w:val="24"/>
                <w:lang w:eastAsia="zh-CN"/>
              </w:rPr>
            </w:pPr>
            <w:r>
              <w:rPr>
                <w:rFonts w:hint="eastAsia" w:ascii="仿宋_GB2312" w:hAnsi="仿宋_GB2312" w:eastAsia="仿宋_GB2312" w:cs="仿宋_GB2312"/>
                <w:sz w:val="24"/>
                <w:lang w:eastAsia="zh-CN"/>
              </w:rPr>
              <w:t>金娟</w:t>
            </w:r>
          </w:p>
        </w:tc>
        <w:tc>
          <w:tcPr>
            <w:tcW w:w="839" w:type="dxa"/>
            <w:gridSpan w:val="2"/>
            <w:tcBorders>
              <w:top w:val="single" w:color="auto" w:sz="4" w:space="0"/>
            </w:tcBorders>
            <w:vAlign w:val="center"/>
          </w:tcPr>
          <w:p>
            <w:pPr>
              <w:jc w:val="center"/>
              <w:rPr>
                <w:rFonts w:ascii="黑体" w:hAnsi="黑体" w:eastAsia="黑体" w:cs="黑体"/>
                <w:sz w:val="24"/>
              </w:rPr>
            </w:pPr>
            <w:r>
              <w:rPr>
                <w:rFonts w:hint="eastAsia" w:ascii="黑体" w:hAnsi="黑体" w:eastAsia="黑体" w:cs="黑体"/>
                <w:sz w:val="24"/>
              </w:rPr>
              <w:t>联系</w:t>
            </w:r>
            <w:r>
              <w:rPr>
                <w:rFonts w:ascii="黑体" w:hAnsi="黑体" w:eastAsia="黑体" w:cs="黑体"/>
                <w:sz w:val="24"/>
              </w:rPr>
              <w:t xml:space="preserve">   </w:t>
            </w:r>
            <w:r>
              <w:rPr>
                <w:rFonts w:hint="eastAsia" w:ascii="黑体" w:hAnsi="黑体" w:eastAsia="黑体" w:cs="黑体"/>
                <w:sz w:val="24"/>
              </w:rPr>
              <w:t>电话</w:t>
            </w:r>
          </w:p>
        </w:tc>
        <w:tc>
          <w:tcPr>
            <w:tcW w:w="1864" w:type="dxa"/>
            <w:gridSpan w:val="4"/>
            <w:tcBorders>
              <w:top w:val="single" w:color="auto" w:sz="4" w:space="0"/>
            </w:tcBorders>
            <w:vAlign w:val="center"/>
          </w:tcPr>
          <w:p>
            <w:pPr>
              <w:jc w:val="center"/>
              <w:rPr>
                <w:rFonts w:hint="eastAsia" w:ascii="黑体" w:hAnsi="黑体" w:eastAsia="黑体" w:cs="黑体"/>
                <w:sz w:val="24"/>
                <w:lang w:eastAsia="zh-CN"/>
              </w:rPr>
            </w:pPr>
            <w:r>
              <w:rPr>
                <w:rFonts w:hint="eastAsia" w:ascii="黑体" w:hAnsi="黑体" w:eastAsia="黑体" w:cs="黑体"/>
                <w:sz w:val="24"/>
                <w:lang w:val="en-US" w:eastAsia="zh-CN"/>
              </w:rPr>
              <w:t>13786956164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0" w:type="dxa"/>
          <w:trHeight w:val="1828" w:hRule="atLeast"/>
        </w:trPr>
        <w:tc>
          <w:tcPr>
            <w:tcW w:w="572" w:type="dxa"/>
            <w:vMerge w:val="continue"/>
            <w:vAlign w:val="center"/>
          </w:tcPr>
          <w:p>
            <w:pPr>
              <w:jc w:val="center"/>
              <w:rPr>
                <w:rFonts w:ascii="黑体" w:hAnsi="黑体" w:eastAsia="黑体" w:cs="黑体"/>
                <w:sz w:val="24"/>
              </w:rPr>
            </w:pPr>
          </w:p>
        </w:tc>
        <w:tc>
          <w:tcPr>
            <w:tcW w:w="976" w:type="dxa"/>
            <w:gridSpan w:val="3"/>
            <w:vAlign w:val="center"/>
          </w:tcPr>
          <w:p>
            <w:pPr>
              <w:jc w:val="center"/>
              <w:rPr>
                <w:rFonts w:ascii="黑体" w:hAnsi="黑体" w:eastAsia="黑体" w:cs="黑体"/>
                <w:sz w:val="24"/>
              </w:rPr>
            </w:pPr>
            <w:r>
              <w:rPr>
                <w:rFonts w:hint="eastAsia" w:ascii="黑体" w:hAnsi="黑体" w:eastAsia="黑体" w:cs="黑体"/>
                <w:sz w:val="24"/>
              </w:rPr>
              <w:t>单位</w:t>
            </w:r>
            <w:r>
              <w:rPr>
                <w:rFonts w:ascii="黑体" w:hAnsi="黑体" w:eastAsia="黑体" w:cs="黑体"/>
                <w:sz w:val="24"/>
              </w:rPr>
              <w:t xml:space="preserve">   </w:t>
            </w:r>
            <w:r>
              <w:rPr>
                <w:rFonts w:hint="eastAsia" w:ascii="黑体" w:hAnsi="黑体" w:eastAsia="黑体" w:cs="黑体"/>
                <w:sz w:val="24"/>
              </w:rPr>
              <w:t>职能</w:t>
            </w:r>
            <w:r>
              <w:rPr>
                <w:rFonts w:ascii="黑体" w:hAnsi="黑体" w:eastAsia="黑体" w:cs="黑体"/>
                <w:sz w:val="24"/>
              </w:rPr>
              <w:t xml:space="preserve">   </w:t>
            </w:r>
            <w:r>
              <w:rPr>
                <w:rFonts w:hint="eastAsia" w:ascii="黑体" w:hAnsi="黑体" w:eastAsia="黑体" w:cs="黑体"/>
                <w:sz w:val="24"/>
              </w:rPr>
              <w:t>概述</w:t>
            </w:r>
          </w:p>
        </w:tc>
        <w:tc>
          <w:tcPr>
            <w:tcW w:w="7752" w:type="dxa"/>
            <w:gridSpan w:val="18"/>
            <w:vAlign w:val="center"/>
          </w:tcPr>
          <w:p>
            <w:pPr>
              <w:rPr>
                <w:rFonts w:hint="eastAsia" w:ascii="仿宋_GB2312" w:hAnsi="仿宋_GB2312" w:eastAsia="仿宋_GB2312" w:cs="仿宋_GB2312"/>
                <w:sz w:val="32"/>
                <w:szCs w:val="32"/>
              </w:rPr>
            </w:pPr>
            <w:r>
              <w:rPr>
                <w:rFonts w:hint="eastAsia" w:ascii="仿宋_GB2312" w:hAnsi="宋体" w:eastAsia="仿宋_GB2312" w:cs="宋体"/>
                <w:color w:val="000000" w:themeColor="text1"/>
                <w:kern w:val="0"/>
                <w:sz w:val="21"/>
                <w:szCs w:val="21"/>
                <w14:textFill>
                  <w14:solidFill>
                    <w14:schemeClr w14:val="tx1"/>
                  </w14:solidFill>
                </w14:textFill>
              </w:rPr>
              <w:t>贯彻执行国家、省、市有关农村公路建设管理工作方针、政策和法规</w:t>
            </w:r>
            <w:r>
              <w:rPr>
                <w:rFonts w:hint="eastAsia" w:ascii="仿宋_GB2312" w:hAnsi="宋体" w:eastAsia="仿宋_GB2312" w:cs="宋体"/>
                <w:color w:val="000000" w:themeColor="text1"/>
                <w:kern w:val="0"/>
                <w:sz w:val="21"/>
                <w:szCs w:val="21"/>
                <w:lang w:eastAsia="zh-CN"/>
                <w14:textFill>
                  <w14:solidFill>
                    <w14:schemeClr w14:val="tx1"/>
                  </w14:solidFill>
                </w14:textFill>
              </w:rPr>
              <w:t>；</w:t>
            </w:r>
            <w:r>
              <w:rPr>
                <w:rFonts w:hint="eastAsia" w:ascii="仿宋_GB2312" w:hAnsi="宋体" w:eastAsia="仿宋_GB2312" w:cs="宋体"/>
                <w:color w:val="000000" w:themeColor="text1"/>
                <w:kern w:val="0"/>
                <w:sz w:val="21"/>
                <w:szCs w:val="21"/>
                <w14:textFill>
                  <w14:solidFill>
                    <w14:schemeClr w14:val="tx1"/>
                  </w14:solidFill>
                </w14:textFill>
              </w:rPr>
              <w:t>负责本行政区域内农村公路建设</w:t>
            </w:r>
            <w:r>
              <w:rPr>
                <w:rFonts w:hint="eastAsia" w:ascii="仿宋_GB2312" w:hAnsi="宋体" w:eastAsia="仿宋_GB2312" w:cs="宋体"/>
                <w:color w:val="000000" w:themeColor="text1"/>
                <w:kern w:val="0"/>
                <w:sz w:val="21"/>
                <w:szCs w:val="21"/>
                <w:lang w:eastAsia="zh-CN"/>
                <w14:textFill>
                  <w14:solidFill>
                    <w14:schemeClr w14:val="tx1"/>
                  </w14:solidFill>
                </w14:textFill>
              </w:rPr>
              <w:t>（包括县、乡镇、村公路的新建、改建、扩建、大中修和渡改桥、危桥改造工程，不含大型桥梁、隧道工程）</w:t>
            </w:r>
            <w:r>
              <w:rPr>
                <w:rFonts w:hint="eastAsia" w:ascii="仿宋_GB2312" w:hAnsi="宋体" w:eastAsia="仿宋_GB2312" w:cs="宋体"/>
                <w:color w:val="000000" w:themeColor="text1"/>
                <w:kern w:val="0"/>
                <w:sz w:val="21"/>
                <w:szCs w:val="21"/>
                <w14:textFill>
                  <w14:solidFill>
                    <w14:schemeClr w14:val="tx1"/>
                  </w14:solidFill>
                </w14:textFill>
              </w:rPr>
              <w:t>质量安全监督管理工作</w:t>
            </w:r>
            <w:r>
              <w:rPr>
                <w:rFonts w:hint="eastAsia" w:ascii="仿宋_GB2312" w:hAnsi="宋体" w:eastAsia="仿宋_GB2312" w:cs="宋体"/>
                <w:color w:val="000000" w:themeColor="text1"/>
                <w:kern w:val="0"/>
                <w:sz w:val="21"/>
                <w:szCs w:val="21"/>
                <w:lang w:eastAsia="zh-CN"/>
                <w14:textFill>
                  <w14:solidFill>
                    <w14:schemeClr w14:val="tx1"/>
                  </w14:solidFill>
                </w14:textFill>
              </w:rPr>
              <w:t>；</w:t>
            </w:r>
            <w:r>
              <w:rPr>
                <w:rFonts w:hint="eastAsia" w:ascii="仿宋_GB2312" w:hAnsi="宋体" w:eastAsia="仿宋_GB2312" w:cs="宋体"/>
                <w:color w:val="000000" w:themeColor="text1"/>
                <w:kern w:val="0"/>
                <w:sz w:val="21"/>
                <w:szCs w:val="21"/>
                <w14:textFill>
                  <w14:solidFill>
                    <w14:schemeClr w14:val="tx1"/>
                  </w14:solidFill>
                </w14:textFill>
              </w:rPr>
              <w:t>办理农村公路工程项目质量安全监督手续，制定监督工作计划，并按计划具体实施</w:t>
            </w:r>
            <w:r>
              <w:rPr>
                <w:rFonts w:hint="eastAsia" w:ascii="仿宋_GB2312" w:hAnsi="宋体" w:eastAsia="仿宋_GB2312" w:cs="宋体"/>
                <w:color w:val="000000" w:themeColor="text1"/>
                <w:kern w:val="0"/>
                <w:sz w:val="21"/>
                <w:szCs w:val="21"/>
                <w:lang w:eastAsia="zh-CN"/>
                <w14:textFill>
                  <w14:solidFill>
                    <w14:schemeClr w14:val="tx1"/>
                  </w14:solidFill>
                </w14:textFill>
              </w:rPr>
              <w:t>；</w:t>
            </w:r>
            <w:r>
              <w:rPr>
                <w:rFonts w:hint="eastAsia" w:ascii="仿宋_GB2312" w:hAnsi="宋体" w:eastAsia="仿宋_GB2312" w:cs="宋体"/>
                <w:color w:val="000000" w:themeColor="text1"/>
                <w:kern w:val="0"/>
                <w:sz w:val="21"/>
                <w:szCs w:val="21"/>
                <w14:textFill>
                  <w14:solidFill>
                    <w14:schemeClr w14:val="tx1"/>
                  </w14:solidFill>
                </w14:textFill>
              </w:rPr>
              <w:t>监督检查受监工程质量安全工作，督查施工单位是否按照设计、质量标准和安全生产操作规程施工，工程总体质量是否达到质量标准要求</w:t>
            </w:r>
            <w:r>
              <w:rPr>
                <w:rFonts w:hint="eastAsia" w:ascii="仿宋_GB2312" w:hAnsi="宋体" w:eastAsia="仿宋_GB2312" w:cs="宋体"/>
                <w:color w:val="000000" w:themeColor="text1"/>
                <w:kern w:val="0"/>
                <w:sz w:val="21"/>
                <w:szCs w:val="21"/>
                <w:lang w:eastAsia="zh-CN"/>
                <w14:textFill>
                  <w14:solidFill>
                    <w14:schemeClr w14:val="tx1"/>
                  </w14:solidFill>
                </w14:textFill>
              </w:rPr>
              <w:t>；</w:t>
            </w:r>
            <w:r>
              <w:rPr>
                <w:rFonts w:hint="eastAsia" w:ascii="仿宋_GB2312" w:hAnsi="宋体" w:eastAsia="仿宋_GB2312" w:cs="宋体"/>
                <w:color w:val="000000" w:themeColor="text1"/>
                <w:kern w:val="0"/>
                <w:sz w:val="21"/>
                <w:szCs w:val="21"/>
                <w14:textFill>
                  <w14:solidFill>
                    <w14:schemeClr w14:val="tx1"/>
                  </w14:solidFill>
                </w14:textFill>
              </w:rPr>
              <w:t>组织或委托有资质的检测单位对农村公路交（竣）工程质量检测和鉴定，编写工程质量鉴定报告和监督总结，签发《工程质量鉴定证书》</w:t>
            </w:r>
            <w:r>
              <w:rPr>
                <w:rFonts w:hint="eastAsia" w:ascii="仿宋_GB2312" w:hAnsi="宋体" w:eastAsia="仿宋_GB2312" w:cs="宋体"/>
                <w:color w:val="000000" w:themeColor="text1"/>
                <w:kern w:val="0"/>
                <w:sz w:val="21"/>
                <w:szCs w:val="21"/>
                <w:lang w:eastAsia="zh-CN"/>
                <w14:textFill>
                  <w14:solidFill>
                    <w14:schemeClr w14:val="tx1"/>
                  </w14:solidFill>
                </w14:textFill>
              </w:rPr>
              <w:t>；</w:t>
            </w:r>
            <w:r>
              <w:rPr>
                <w:rFonts w:hint="eastAsia" w:ascii="仿宋_GB2312" w:hAnsi="宋体" w:eastAsia="仿宋_GB2312" w:cs="宋体"/>
                <w:color w:val="000000" w:themeColor="text1"/>
                <w:kern w:val="0"/>
                <w:sz w:val="21"/>
                <w:szCs w:val="21"/>
                <w14:textFill>
                  <w14:solidFill>
                    <w14:schemeClr w14:val="tx1"/>
                  </w14:solidFill>
                </w14:textFill>
              </w:rPr>
              <w:t>指导村群众监督员开展质量安全监督工作</w:t>
            </w:r>
            <w:r>
              <w:rPr>
                <w:rFonts w:hint="eastAsia" w:ascii="仿宋_GB2312" w:hAnsi="宋体" w:eastAsia="仿宋_GB2312" w:cs="宋体"/>
                <w:color w:val="000000" w:themeColor="text1"/>
                <w:kern w:val="0"/>
                <w:sz w:val="21"/>
                <w:szCs w:val="21"/>
                <w:lang w:eastAsia="zh-CN"/>
                <w14:textFill>
                  <w14:solidFill>
                    <w14:schemeClr w14:val="tx1"/>
                  </w14:solidFill>
                </w14:textFill>
              </w:rPr>
              <w:t>；</w:t>
            </w:r>
            <w:r>
              <w:rPr>
                <w:rFonts w:hint="eastAsia" w:ascii="仿宋_GB2312" w:hAnsi="宋体" w:eastAsia="仿宋_GB2312" w:cs="宋体"/>
                <w:color w:val="000000" w:themeColor="text1"/>
                <w:kern w:val="0"/>
                <w:sz w:val="21"/>
                <w:szCs w:val="21"/>
                <w14:textFill>
                  <w14:solidFill>
                    <w14:schemeClr w14:val="tx1"/>
                  </w14:solidFill>
                </w14:textFill>
              </w:rPr>
              <w:t>组织或参与农村公路工程交（竣）工验收</w:t>
            </w:r>
            <w:r>
              <w:rPr>
                <w:rFonts w:hint="eastAsia" w:ascii="仿宋_GB2312" w:hAnsi="宋体" w:eastAsia="仿宋_GB2312" w:cs="宋体"/>
                <w:color w:val="000000" w:themeColor="text1"/>
                <w:kern w:val="0"/>
                <w:sz w:val="21"/>
                <w:szCs w:val="21"/>
                <w:lang w:eastAsia="zh-CN"/>
                <w14:textFill>
                  <w14:solidFill>
                    <w14:schemeClr w14:val="tx1"/>
                  </w14:solidFill>
                </w14:textFill>
              </w:rPr>
              <w:t>；</w:t>
            </w:r>
            <w:r>
              <w:rPr>
                <w:rFonts w:hint="eastAsia" w:ascii="仿宋_GB2312" w:hAnsi="宋体" w:eastAsia="仿宋_GB2312" w:cs="宋体"/>
                <w:color w:val="000000" w:themeColor="text1"/>
                <w:kern w:val="0"/>
                <w:sz w:val="21"/>
                <w:szCs w:val="21"/>
                <w14:textFill>
                  <w14:solidFill>
                    <w14:schemeClr w14:val="tx1"/>
                  </w14:solidFill>
                </w14:textFill>
              </w:rPr>
              <w:t>组织工程质量安全事故的处理，仲裁工程质量争端</w:t>
            </w:r>
            <w:r>
              <w:rPr>
                <w:rFonts w:hint="eastAsia" w:ascii="仿宋_GB2312" w:hAnsi="宋体" w:eastAsia="仿宋_GB2312" w:cs="宋体"/>
                <w:color w:val="000000" w:themeColor="text1"/>
                <w:kern w:val="0"/>
                <w:sz w:val="21"/>
                <w:szCs w:val="21"/>
                <w:lang w:eastAsia="zh-CN"/>
                <w14:textFill>
                  <w14:solidFill>
                    <w14:schemeClr w14:val="tx1"/>
                  </w14:solidFill>
                </w14:textFill>
              </w:rPr>
              <w:t>；</w:t>
            </w:r>
            <w:r>
              <w:rPr>
                <w:rFonts w:hint="eastAsia" w:ascii="仿宋_GB2312" w:hAnsi="宋体" w:eastAsia="仿宋_GB2312" w:cs="宋体"/>
                <w:color w:val="000000" w:themeColor="text1"/>
                <w:kern w:val="0"/>
                <w:sz w:val="21"/>
                <w:szCs w:val="21"/>
                <w14:textFill>
                  <w14:solidFill>
                    <w14:schemeClr w14:val="tx1"/>
                  </w14:solidFill>
                </w14:textFill>
              </w:rPr>
              <w:t>定期向</w:t>
            </w:r>
            <w:r>
              <w:rPr>
                <w:rFonts w:hint="eastAsia" w:ascii="仿宋_GB2312" w:hAnsi="宋体" w:eastAsia="仿宋_GB2312" w:cs="宋体"/>
                <w:color w:val="000000" w:themeColor="text1"/>
                <w:kern w:val="0"/>
                <w:sz w:val="21"/>
                <w:szCs w:val="21"/>
                <w:lang w:eastAsia="zh-CN"/>
                <w14:textFill>
                  <w14:solidFill>
                    <w14:schemeClr w14:val="tx1"/>
                  </w14:solidFill>
                </w14:textFill>
              </w:rPr>
              <w:t>县</w:t>
            </w:r>
            <w:r>
              <w:rPr>
                <w:rFonts w:hint="eastAsia" w:ascii="仿宋_GB2312" w:hAnsi="宋体" w:eastAsia="仿宋_GB2312" w:cs="宋体"/>
                <w:color w:val="000000" w:themeColor="text1"/>
                <w:kern w:val="0"/>
                <w:sz w:val="21"/>
                <w:szCs w:val="21"/>
                <w14:textFill>
                  <w14:solidFill>
                    <w14:schemeClr w14:val="tx1"/>
                  </w14:solidFill>
                </w14:textFill>
              </w:rPr>
              <w:t>交通运输行政主管部门和市交通建设质量安全监督管理处汇报受监项目的工程质量安全情况，涉及工程</w:t>
            </w:r>
            <w:r>
              <w:rPr>
                <w:rFonts w:hint="eastAsia" w:ascii="仿宋_GB2312" w:hAnsi="仿宋_GB2312" w:eastAsia="仿宋_GB2312" w:cs="仿宋_GB2312"/>
                <w:color w:val="000000" w:themeColor="text1"/>
                <w:kern w:val="0"/>
                <w:sz w:val="21"/>
                <w:szCs w:val="21"/>
                <w14:textFill>
                  <w14:solidFill>
                    <w14:schemeClr w14:val="tx1"/>
                  </w14:solidFill>
                </w14:textFill>
              </w:rPr>
              <w:t>质量安全的重大问题和质量纠纷处理事宜应及时向</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县交通运</w:t>
            </w:r>
            <w:r>
              <w:rPr>
                <w:rFonts w:hint="eastAsia" w:ascii="仿宋_GB2312" w:hAnsi="宋体" w:eastAsia="仿宋_GB2312" w:cs="宋体"/>
                <w:color w:val="000000" w:themeColor="text1"/>
                <w:kern w:val="0"/>
                <w:sz w:val="21"/>
                <w:szCs w:val="21"/>
                <w:lang w:eastAsia="zh-CN"/>
                <w14:textFill>
                  <w14:solidFill>
                    <w14:schemeClr w14:val="tx1"/>
                  </w14:solidFill>
                </w14:textFill>
              </w:rPr>
              <w:t>输行</w:t>
            </w:r>
            <w:r>
              <w:rPr>
                <w:rFonts w:hint="eastAsia" w:ascii="仿宋_GB2312" w:hAnsi="宋体" w:eastAsia="仿宋_GB2312" w:cs="宋体"/>
                <w:color w:val="000000" w:themeColor="text1"/>
                <w:kern w:val="0"/>
                <w:sz w:val="21"/>
                <w:szCs w:val="21"/>
                <w14:textFill>
                  <w14:solidFill>
                    <w14:schemeClr w14:val="tx1"/>
                  </w14:solidFill>
                </w14:textFill>
              </w:rPr>
              <w:t>政主管部门和市交通建设质量安全监督管理处报告</w:t>
            </w:r>
            <w:r>
              <w:rPr>
                <w:rFonts w:hint="eastAsia" w:ascii="仿宋_GB2312" w:hAnsi="宋体" w:eastAsia="仿宋_GB2312" w:cs="宋体"/>
                <w:color w:val="000000" w:themeColor="text1"/>
                <w:kern w:val="0"/>
                <w:sz w:val="21"/>
                <w:szCs w:val="21"/>
                <w:lang w:eastAsia="zh-CN"/>
                <w14:textFill>
                  <w14:solidFill>
                    <w14:schemeClr w14:val="tx1"/>
                  </w14:solidFill>
                </w14:textFill>
              </w:rPr>
              <w:t>；</w:t>
            </w:r>
            <w:r>
              <w:rPr>
                <w:rFonts w:hint="eastAsia" w:ascii="仿宋_GB2312" w:hAnsi="仿宋_GB2312" w:eastAsia="仿宋_GB2312" w:cs="仿宋_GB2312"/>
                <w:color w:val="000000" w:themeColor="text1"/>
                <w:kern w:val="0"/>
                <w:sz w:val="21"/>
                <w:szCs w:val="21"/>
                <w:lang w:val="zh-CN"/>
                <w14:textFill>
                  <w14:solidFill>
                    <w14:schemeClr w14:val="tx1"/>
                  </w14:solidFill>
                </w14:textFill>
              </w:rPr>
              <w:t>县交通运输局交办的其它职责。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0" w:type="dxa"/>
          <w:trHeight w:val="177" w:hRule="atLeast"/>
        </w:trPr>
        <w:tc>
          <w:tcPr>
            <w:tcW w:w="572" w:type="dxa"/>
            <w:vMerge w:val="continue"/>
            <w:vAlign w:val="center"/>
          </w:tcPr>
          <w:p>
            <w:pPr>
              <w:jc w:val="center"/>
              <w:rPr>
                <w:rFonts w:ascii="黑体" w:hAnsi="黑体" w:eastAsia="黑体" w:cs="黑体"/>
                <w:sz w:val="24"/>
              </w:rPr>
            </w:pPr>
          </w:p>
        </w:tc>
        <w:tc>
          <w:tcPr>
            <w:tcW w:w="2976" w:type="dxa"/>
            <w:gridSpan w:val="8"/>
            <w:vAlign w:val="center"/>
          </w:tcPr>
          <w:p>
            <w:pPr>
              <w:jc w:val="center"/>
              <w:rPr>
                <w:rFonts w:ascii="黑体" w:hAnsi="黑体" w:eastAsia="黑体" w:cs="黑体"/>
                <w:sz w:val="24"/>
              </w:rPr>
            </w:pPr>
            <w:r>
              <w:rPr>
                <w:rFonts w:hint="eastAsia" w:ascii="黑体" w:hAnsi="黑体" w:eastAsia="黑体" w:cs="黑体"/>
                <w:sz w:val="24"/>
              </w:rPr>
              <w:t>年度收入预算</w:t>
            </w:r>
          </w:p>
        </w:tc>
        <w:tc>
          <w:tcPr>
            <w:tcW w:w="2476" w:type="dxa"/>
            <w:gridSpan w:val="5"/>
            <w:vAlign w:val="center"/>
          </w:tcPr>
          <w:p>
            <w:pPr>
              <w:jc w:val="center"/>
              <w:rPr>
                <w:rFonts w:ascii="黑体" w:hAnsi="黑体" w:eastAsia="黑体" w:cs="黑体"/>
                <w:sz w:val="24"/>
              </w:rPr>
            </w:pPr>
            <w:r>
              <w:rPr>
                <w:rFonts w:hint="eastAsia" w:ascii="黑体" w:hAnsi="黑体" w:eastAsia="黑体" w:cs="黑体"/>
                <w:sz w:val="24"/>
              </w:rPr>
              <w:t>年度支出预算</w:t>
            </w:r>
          </w:p>
        </w:tc>
        <w:tc>
          <w:tcPr>
            <w:tcW w:w="3276" w:type="dxa"/>
            <w:gridSpan w:val="8"/>
            <w:vAlign w:val="center"/>
          </w:tcPr>
          <w:p>
            <w:pPr>
              <w:jc w:val="center"/>
              <w:rPr>
                <w:rFonts w:ascii="黑体" w:hAnsi="黑体" w:eastAsia="黑体" w:cs="黑体"/>
                <w:sz w:val="24"/>
              </w:rPr>
            </w:pPr>
            <w:r>
              <w:rPr>
                <w:rFonts w:hint="eastAsia" w:ascii="黑体" w:hAnsi="黑体" w:eastAsia="黑体" w:cs="黑体"/>
                <w:sz w:val="24"/>
              </w:rPr>
              <w:t>三公经费预算支出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0" w:type="dxa"/>
          <w:trHeight w:val="566" w:hRule="atLeast"/>
        </w:trPr>
        <w:tc>
          <w:tcPr>
            <w:tcW w:w="572" w:type="dxa"/>
            <w:vMerge w:val="continue"/>
            <w:vAlign w:val="center"/>
          </w:tcPr>
          <w:p>
            <w:pPr>
              <w:jc w:val="center"/>
              <w:rPr>
                <w:rFonts w:ascii="黑体" w:hAnsi="黑体" w:eastAsia="黑体" w:cs="黑体"/>
                <w:sz w:val="24"/>
              </w:rPr>
            </w:pPr>
          </w:p>
        </w:tc>
        <w:tc>
          <w:tcPr>
            <w:tcW w:w="767" w:type="dxa"/>
            <w:vAlign w:val="center"/>
          </w:tcPr>
          <w:p>
            <w:pPr>
              <w:jc w:val="center"/>
              <w:rPr>
                <w:rFonts w:ascii="黑体" w:hAnsi="黑体" w:eastAsia="黑体" w:cs="黑体"/>
                <w:sz w:val="24"/>
              </w:rPr>
            </w:pPr>
          </w:p>
          <w:p>
            <w:pPr>
              <w:jc w:val="center"/>
              <w:rPr>
                <w:rFonts w:ascii="黑体" w:hAnsi="黑体" w:eastAsia="黑体" w:cs="黑体"/>
                <w:sz w:val="24"/>
              </w:rPr>
            </w:pPr>
            <w:r>
              <w:rPr>
                <w:rFonts w:hint="eastAsia" w:ascii="黑体" w:hAnsi="黑体" w:eastAsia="黑体" w:cs="黑体"/>
                <w:sz w:val="24"/>
              </w:rPr>
              <w:t>财政</w:t>
            </w:r>
            <w:r>
              <w:rPr>
                <w:rFonts w:ascii="黑体" w:hAnsi="黑体" w:eastAsia="黑体" w:cs="黑体"/>
                <w:sz w:val="24"/>
              </w:rPr>
              <w:t xml:space="preserve">     </w:t>
            </w:r>
            <w:r>
              <w:rPr>
                <w:rFonts w:hint="eastAsia" w:ascii="黑体" w:hAnsi="黑体" w:eastAsia="黑体" w:cs="黑体"/>
                <w:sz w:val="24"/>
              </w:rPr>
              <w:t>拨款</w:t>
            </w:r>
          </w:p>
        </w:tc>
        <w:tc>
          <w:tcPr>
            <w:tcW w:w="726" w:type="dxa"/>
            <w:gridSpan w:val="3"/>
            <w:vAlign w:val="center"/>
          </w:tcPr>
          <w:p>
            <w:pPr>
              <w:jc w:val="center"/>
              <w:rPr>
                <w:rFonts w:ascii="黑体" w:hAnsi="黑体" w:eastAsia="黑体" w:cs="黑体"/>
                <w:sz w:val="24"/>
              </w:rPr>
            </w:pPr>
          </w:p>
          <w:p>
            <w:pPr>
              <w:jc w:val="center"/>
              <w:rPr>
                <w:rFonts w:ascii="黑体" w:hAnsi="黑体" w:eastAsia="黑体" w:cs="黑体"/>
                <w:sz w:val="24"/>
              </w:rPr>
            </w:pPr>
            <w:r>
              <w:rPr>
                <w:rFonts w:hint="eastAsia" w:ascii="黑体" w:hAnsi="黑体" w:eastAsia="黑体" w:cs="黑体"/>
                <w:sz w:val="24"/>
              </w:rPr>
              <w:t>非税</w:t>
            </w:r>
            <w:r>
              <w:rPr>
                <w:rFonts w:ascii="黑体" w:hAnsi="黑体" w:eastAsia="黑体" w:cs="黑体"/>
                <w:sz w:val="24"/>
              </w:rPr>
              <w:t xml:space="preserve">    </w:t>
            </w:r>
            <w:r>
              <w:rPr>
                <w:rFonts w:hint="eastAsia" w:ascii="黑体" w:hAnsi="黑体" w:eastAsia="黑体" w:cs="黑体"/>
                <w:sz w:val="24"/>
              </w:rPr>
              <w:t>收入</w:t>
            </w:r>
          </w:p>
        </w:tc>
        <w:tc>
          <w:tcPr>
            <w:tcW w:w="742" w:type="dxa"/>
            <w:gridSpan w:val="2"/>
            <w:vAlign w:val="center"/>
          </w:tcPr>
          <w:p>
            <w:pPr>
              <w:jc w:val="center"/>
              <w:rPr>
                <w:rFonts w:ascii="黑体" w:hAnsi="黑体" w:eastAsia="黑体" w:cs="黑体"/>
                <w:sz w:val="24"/>
              </w:rPr>
            </w:pPr>
          </w:p>
          <w:p>
            <w:pPr>
              <w:jc w:val="center"/>
              <w:rPr>
                <w:rFonts w:ascii="黑体" w:hAnsi="黑体" w:eastAsia="黑体" w:cs="黑体"/>
                <w:sz w:val="24"/>
              </w:rPr>
            </w:pPr>
            <w:r>
              <w:rPr>
                <w:rFonts w:hint="eastAsia" w:ascii="黑体" w:hAnsi="黑体" w:eastAsia="黑体" w:cs="黑体"/>
                <w:sz w:val="24"/>
              </w:rPr>
              <w:t>其他</w:t>
            </w:r>
            <w:r>
              <w:rPr>
                <w:rFonts w:ascii="黑体" w:hAnsi="黑体" w:eastAsia="黑体" w:cs="黑体"/>
                <w:sz w:val="24"/>
              </w:rPr>
              <w:t xml:space="preserve">    </w:t>
            </w:r>
            <w:r>
              <w:rPr>
                <w:rFonts w:hint="eastAsia" w:ascii="黑体" w:hAnsi="黑体" w:eastAsia="黑体" w:cs="黑体"/>
                <w:sz w:val="24"/>
              </w:rPr>
              <w:t>收入</w:t>
            </w:r>
          </w:p>
        </w:tc>
        <w:tc>
          <w:tcPr>
            <w:tcW w:w="741" w:type="dxa"/>
            <w:gridSpan w:val="2"/>
            <w:vAlign w:val="center"/>
          </w:tcPr>
          <w:p>
            <w:pPr>
              <w:jc w:val="center"/>
              <w:rPr>
                <w:rFonts w:ascii="黑体" w:hAnsi="黑体" w:eastAsia="黑体" w:cs="黑体"/>
                <w:sz w:val="24"/>
              </w:rPr>
            </w:pPr>
          </w:p>
          <w:p>
            <w:pPr>
              <w:jc w:val="center"/>
              <w:rPr>
                <w:rFonts w:ascii="黑体" w:hAnsi="黑体" w:eastAsia="黑体" w:cs="黑体"/>
                <w:sz w:val="24"/>
              </w:rPr>
            </w:pPr>
            <w:r>
              <w:rPr>
                <w:rFonts w:hint="eastAsia" w:ascii="黑体" w:hAnsi="黑体" w:eastAsia="黑体" w:cs="黑体"/>
                <w:sz w:val="24"/>
              </w:rPr>
              <w:t>收入</w:t>
            </w:r>
            <w:r>
              <w:rPr>
                <w:rFonts w:ascii="黑体" w:hAnsi="黑体" w:eastAsia="黑体" w:cs="黑体"/>
                <w:sz w:val="24"/>
              </w:rPr>
              <w:t xml:space="preserve">     </w:t>
            </w:r>
            <w:r>
              <w:rPr>
                <w:rFonts w:hint="eastAsia" w:ascii="黑体" w:hAnsi="黑体" w:eastAsia="黑体" w:cs="黑体"/>
                <w:sz w:val="24"/>
              </w:rPr>
              <w:t>合计</w:t>
            </w:r>
          </w:p>
        </w:tc>
        <w:tc>
          <w:tcPr>
            <w:tcW w:w="948" w:type="dxa"/>
            <w:gridSpan w:val="2"/>
            <w:vAlign w:val="center"/>
          </w:tcPr>
          <w:p>
            <w:pPr>
              <w:jc w:val="center"/>
              <w:rPr>
                <w:rFonts w:ascii="黑体" w:hAnsi="黑体" w:eastAsia="黑体" w:cs="黑体"/>
                <w:sz w:val="24"/>
              </w:rPr>
            </w:pPr>
          </w:p>
          <w:p>
            <w:pPr>
              <w:jc w:val="center"/>
              <w:rPr>
                <w:rFonts w:ascii="黑体" w:hAnsi="黑体" w:eastAsia="黑体" w:cs="黑体"/>
                <w:sz w:val="24"/>
              </w:rPr>
            </w:pPr>
            <w:r>
              <w:rPr>
                <w:rFonts w:hint="eastAsia" w:ascii="黑体" w:hAnsi="黑体" w:eastAsia="黑体" w:cs="黑体"/>
                <w:sz w:val="24"/>
              </w:rPr>
              <w:t>基本</w:t>
            </w:r>
            <w:r>
              <w:rPr>
                <w:rFonts w:ascii="黑体" w:hAnsi="黑体" w:eastAsia="黑体" w:cs="黑体"/>
                <w:sz w:val="24"/>
              </w:rPr>
              <w:t xml:space="preserve">    </w:t>
            </w:r>
            <w:r>
              <w:rPr>
                <w:rFonts w:hint="eastAsia" w:ascii="黑体" w:hAnsi="黑体" w:eastAsia="黑体" w:cs="黑体"/>
                <w:sz w:val="24"/>
              </w:rPr>
              <w:t>支出</w:t>
            </w:r>
          </w:p>
        </w:tc>
        <w:tc>
          <w:tcPr>
            <w:tcW w:w="727" w:type="dxa"/>
            <w:vAlign w:val="center"/>
          </w:tcPr>
          <w:p>
            <w:pPr>
              <w:jc w:val="center"/>
              <w:rPr>
                <w:rFonts w:ascii="黑体" w:hAnsi="黑体" w:eastAsia="黑体" w:cs="黑体"/>
                <w:sz w:val="24"/>
              </w:rPr>
            </w:pPr>
          </w:p>
          <w:p>
            <w:pPr>
              <w:jc w:val="center"/>
              <w:rPr>
                <w:rFonts w:ascii="黑体" w:hAnsi="黑体" w:eastAsia="黑体" w:cs="黑体"/>
                <w:sz w:val="24"/>
              </w:rPr>
            </w:pPr>
            <w:r>
              <w:rPr>
                <w:rFonts w:hint="eastAsia" w:ascii="黑体" w:hAnsi="黑体" w:eastAsia="黑体" w:cs="黑体"/>
                <w:sz w:val="24"/>
              </w:rPr>
              <w:t>项目</w:t>
            </w:r>
            <w:r>
              <w:rPr>
                <w:rFonts w:ascii="黑体" w:hAnsi="黑体" w:eastAsia="黑体" w:cs="黑体"/>
                <w:sz w:val="24"/>
              </w:rPr>
              <w:t xml:space="preserve">    </w:t>
            </w:r>
            <w:r>
              <w:rPr>
                <w:rFonts w:hint="eastAsia" w:ascii="黑体" w:hAnsi="黑体" w:eastAsia="黑体" w:cs="黑体"/>
                <w:sz w:val="24"/>
              </w:rPr>
              <w:t>支出</w:t>
            </w:r>
          </w:p>
        </w:tc>
        <w:tc>
          <w:tcPr>
            <w:tcW w:w="801" w:type="dxa"/>
            <w:gridSpan w:val="2"/>
            <w:vAlign w:val="center"/>
          </w:tcPr>
          <w:p>
            <w:pPr>
              <w:jc w:val="center"/>
              <w:rPr>
                <w:rFonts w:ascii="黑体" w:hAnsi="黑体" w:eastAsia="黑体" w:cs="黑体"/>
                <w:sz w:val="24"/>
              </w:rPr>
            </w:pPr>
          </w:p>
          <w:p>
            <w:pPr>
              <w:jc w:val="center"/>
              <w:rPr>
                <w:rFonts w:ascii="黑体" w:hAnsi="黑体" w:eastAsia="黑体" w:cs="黑体"/>
                <w:sz w:val="24"/>
              </w:rPr>
            </w:pPr>
            <w:r>
              <w:rPr>
                <w:rFonts w:hint="eastAsia" w:ascii="黑体" w:hAnsi="黑体" w:eastAsia="黑体" w:cs="黑体"/>
                <w:sz w:val="24"/>
              </w:rPr>
              <w:t>支出</w:t>
            </w:r>
            <w:r>
              <w:rPr>
                <w:rFonts w:ascii="黑体" w:hAnsi="黑体" w:eastAsia="黑体" w:cs="黑体"/>
                <w:sz w:val="24"/>
              </w:rPr>
              <w:t xml:space="preserve">    </w:t>
            </w:r>
            <w:r>
              <w:rPr>
                <w:rFonts w:hint="eastAsia" w:ascii="黑体" w:hAnsi="黑体" w:eastAsia="黑体" w:cs="黑体"/>
                <w:sz w:val="24"/>
              </w:rPr>
              <w:t>合计</w:t>
            </w:r>
          </w:p>
        </w:tc>
        <w:tc>
          <w:tcPr>
            <w:tcW w:w="815" w:type="dxa"/>
            <w:gridSpan w:val="3"/>
            <w:vAlign w:val="center"/>
          </w:tcPr>
          <w:p>
            <w:pPr>
              <w:jc w:val="center"/>
              <w:rPr>
                <w:rFonts w:ascii="黑体" w:hAnsi="黑体" w:eastAsia="黑体" w:cs="黑体"/>
                <w:sz w:val="24"/>
              </w:rPr>
            </w:pPr>
            <w:r>
              <w:rPr>
                <w:rFonts w:hint="eastAsia" w:ascii="黑体" w:hAnsi="黑体" w:eastAsia="黑体" w:cs="黑体"/>
                <w:sz w:val="24"/>
              </w:rPr>
              <w:t>公务</w:t>
            </w:r>
            <w:r>
              <w:rPr>
                <w:rFonts w:ascii="黑体" w:hAnsi="黑体" w:eastAsia="黑体" w:cs="黑体"/>
                <w:sz w:val="24"/>
              </w:rPr>
              <w:t xml:space="preserve">    </w:t>
            </w:r>
            <w:r>
              <w:rPr>
                <w:rFonts w:hint="eastAsia" w:ascii="黑体" w:hAnsi="黑体" w:eastAsia="黑体" w:cs="黑体"/>
                <w:sz w:val="24"/>
              </w:rPr>
              <w:t>接待费</w:t>
            </w:r>
          </w:p>
        </w:tc>
        <w:tc>
          <w:tcPr>
            <w:tcW w:w="964" w:type="dxa"/>
            <w:gridSpan w:val="2"/>
            <w:vAlign w:val="center"/>
          </w:tcPr>
          <w:p>
            <w:pPr>
              <w:jc w:val="center"/>
              <w:rPr>
                <w:rFonts w:ascii="黑体" w:hAnsi="黑体" w:eastAsia="黑体" w:cs="黑体"/>
                <w:sz w:val="24"/>
              </w:rPr>
            </w:pPr>
            <w:r>
              <w:rPr>
                <w:rFonts w:hint="eastAsia" w:ascii="黑体" w:hAnsi="黑体" w:eastAsia="黑体" w:cs="黑体"/>
                <w:sz w:val="24"/>
              </w:rPr>
              <w:t>公务用车运行和购置费</w:t>
            </w:r>
          </w:p>
        </w:tc>
        <w:tc>
          <w:tcPr>
            <w:tcW w:w="741" w:type="dxa"/>
            <w:vAlign w:val="center"/>
          </w:tcPr>
          <w:p>
            <w:pPr>
              <w:jc w:val="center"/>
              <w:rPr>
                <w:rFonts w:ascii="黑体" w:hAnsi="黑体" w:eastAsia="黑体" w:cs="黑体"/>
                <w:sz w:val="24"/>
              </w:rPr>
            </w:pPr>
            <w:r>
              <w:rPr>
                <w:rFonts w:hint="eastAsia" w:ascii="黑体" w:hAnsi="黑体" w:eastAsia="黑体" w:cs="黑体"/>
                <w:sz w:val="24"/>
              </w:rPr>
              <w:t>因公出国（境）费</w:t>
            </w:r>
          </w:p>
        </w:tc>
        <w:tc>
          <w:tcPr>
            <w:tcW w:w="756" w:type="dxa"/>
            <w:gridSpan w:val="2"/>
            <w:vAlign w:val="center"/>
          </w:tcPr>
          <w:p>
            <w:pPr>
              <w:jc w:val="center"/>
              <w:rPr>
                <w:rFonts w:ascii="黑体" w:hAnsi="黑体" w:eastAsia="黑体" w:cs="黑体"/>
                <w:sz w:val="24"/>
              </w:rPr>
            </w:pPr>
          </w:p>
          <w:p>
            <w:pPr>
              <w:jc w:val="center"/>
              <w:rPr>
                <w:rFonts w:ascii="黑体" w:hAnsi="黑体" w:eastAsia="黑体" w:cs="黑体"/>
                <w:sz w:val="24"/>
              </w:rPr>
            </w:pPr>
            <w:r>
              <w:rPr>
                <w:rFonts w:hint="eastAsia" w:ascii="黑体" w:hAnsi="黑体" w:eastAsia="黑体" w:cs="黑体"/>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0" w:type="dxa"/>
          <w:trHeight w:val="267" w:hRule="atLeast"/>
        </w:trPr>
        <w:tc>
          <w:tcPr>
            <w:tcW w:w="572" w:type="dxa"/>
            <w:vMerge w:val="continue"/>
            <w:vAlign w:val="center"/>
          </w:tcPr>
          <w:p>
            <w:pPr>
              <w:jc w:val="center"/>
              <w:rPr>
                <w:rFonts w:ascii="黑体" w:hAnsi="黑体" w:eastAsia="黑体" w:cs="黑体"/>
                <w:sz w:val="24"/>
              </w:rPr>
            </w:pPr>
          </w:p>
        </w:tc>
        <w:tc>
          <w:tcPr>
            <w:tcW w:w="767"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93.56</w:t>
            </w:r>
          </w:p>
        </w:tc>
        <w:tc>
          <w:tcPr>
            <w:tcW w:w="726" w:type="dxa"/>
            <w:gridSpan w:val="3"/>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0.8</w:t>
            </w:r>
          </w:p>
        </w:tc>
        <w:tc>
          <w:tcPr>
            <w:tcW w:w="742" w:type="dxa"/>
            <w:gridSpan w:val="2"/>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741" w:type="dxa"/>
            <w:gridSpan w:val="2"/>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94.36</w:t>
            </w:r>
          </w:p>
        </w:tc>
        <w:tc>
          <w:tcPr>
            <w:tcW w:w="948" w:type="dxa"/>
            <w:gridSpan w:val="2"/>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84.36</w:t>
            </w:r>
          </w:p>
        </w:tc>
        <w:tc>
          <w:tcPr>
            <w:tcW w:w="727" w:type="dxa"/>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801" w:type="dxa"/>
            <w:gridSpan w:val="2"/>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93.56</w:t>
            </w:r>
          </w:p>
        </w:tc>
        <w:tc>
          <w:tcPr>
            <w:tcW w:w="815" w:type="dxa"/>
            <w:gridSpan w:val="3"/>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2.79 </w:t>
            </w:r>
          </w:p>
        </w:tc>
        <w:tc>
          <w:tcPr>
            <w:tcW w:w="964" w:type="dxa"/>
            <w:gridSpan w:val="2"/>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4.6</w:t>
            </w:r>
          </w:p>
        </w:tc>
        <w:tc>
          <w:tcPr>
            <w:tcW w:w="741" w:type="dxa"/>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756" w:type="dxa"/>
            <w:gridSpan w:val="2"/>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0" w:type="dxa"/>
          <w:trHeight w:val="4144" w:hRule="atLeast"/>
        </w:trPr>
        <w:tc>
          <w:tcPr>
            <w:tcW w:w="572" w:type="dxa"/>
            <w:vAlign w:val="center"/>
          </w:tcPr>
          <w:p>
            <w:pPr>
              <w:jc w:val="center"/>
              <w:rPr>
                <w:rFonts w:ascii="黑体" w:hAnsi="黑体" w:eastAsia="黑体" w:cs="黑体"/>
                <w:sz w:val="24"/>
              </w:rPr>
            </w:pPr>
            <w:r>
              <w:rPr>
                <w:rFonts w:hint="eastAsia" w:ascii="黑体" w:hAnsi="黑体" w:eastAsia="黑体" w:cs="黑体"/>
                <w:sz w:val="24"/>
              </w:rPr>
              <w:t>部门</w:t>
            </w:r>
            <w:r>
              <w:rPr>
                <w:rFonts w:ascii="黑体" w:hAnsi="黑体" w:eastAsia="黑体" w:cs="黑体"/>
                <w:sz w:val="24"/>
              </w:rPr>
              <w:br w:type="textWrapping"/>
            </w:r>
            <w:r>
              <w:rPr>
                <w:rFonts w:hint="eastAsia" w:ascii="黑体" w:hAnsi="黑体" w:eastAsia="黑体" w:cs="黑体"/>
                <w:sz w:val="24"/>
              </w:rPr>
              <w:t>整体</w:t>
            </w:r>
            <w:r>
              <w:rPr>
                <w:rFonts w:ascii="黑体" w:hAnsi="黑体" w:eastAsia="黑体" w:cs="黑体"/>
                <w:sz w:val="24"/>
              </w:rPr>
              <w:br w:type="textWrapping"/>
            </w:r>
            <w:r>
              <w:rPr>
                <w:rFonts w:hint="eastAsia" w:ascii="黑体" w:hAnsi="黑体" w:eastAsia="黑体" w:cs="黑体"/>
                <w:sz w:val="24"/>
              </w:rPr>
              <w:t>支出</w:t>
            </w:r>
            <w:r>
              <w:rPr>
                <w:rFonts w:ascii="黑体" w:hAnsi="黑体" w:eastAsia="黑体" w:cs="黑体"/>
                <w:sz w:val="24"/>
              </w:rPr>
              <w:br w:type="textWrapping"/>
            </w:r>
            <w:r>
              <w:rPr>
                <w:rFonts w:hint="eastAsia" w:ascii="黑体" w:hAnsi="黑体" w:eastAsia="黑体" w:cs="黑体"/>
                <w:sz w:val="24"/>
              </w:rPr>
              <w:t>绩效</w:t>
            </w:r>
            <w:r>
              <w:rPr>
                <w:rFonts w:ascii="黑体" w:hAnsi="黑体" w:eastAsia="黑体" w:cs="黑体"/>
                <w:sz w:val="24"/>
              </w:rPr>
              <w:br w:type="textWrapping"/>
            </w:r>
            <w:r>
              <w:rPr>
                <w:rFonts w:hint="eastAsia" w:ascii="黑体" w:hAnsi="黑体" w:eastAsia="黑体" w:cs="黑体"/>
                <w:sz w:val="24"/>
              </w:rPr>
              <w:t>目标</w:t>
            </w:r>
          </w:p>
        </w:tc>
        <w:tc>
          <w:tcPr>
            <w:tcW w:w="8728" w:type="dxa"/>
            <w:gridSpan w:val="21"/>
            <w:vAlign w:val="center"/>
          </w:tcPr>
          <w:p>
            <w:pPr>
              <w:jc w:val="left"/>
              <w:rPr>
                <w:rFonts w:ascii="黑体" w:hAnsi="黑体" w:eastAsia="黑体" w:cs="黑体"/>
                <w:sz w:val="24"/>
              </w:rPr>
            </w:pPr>
          </w:p>
          <w:p>
            <w:pPr>
              <w:jc w:val="left"/>
              <w:rPr>
                <w:rFonts w:ascii="黑体" w:hAnsi="黑体" w:eastAsia="黑体" w:cs="黑体"/>
                <w:sz w:val="24"/>
              </w:rPr>
            </w:pPr>
            <w:r>
              <w:rPr>
                <w:rFonts w:hint="eastAsia" w:ascii="黑体" w:hAnsi="黑体" w:eastAsia="黑体" w:cs="黑体"/>
                <w:sz w:val="24"/>
              </w:rPr>
              <w:t>在今年收支预算内，确保完成以下整体目标：</w:t>
            </w:r>
            <w:r>
              <w:rPr>
                <w:rFonts w:ascii="黑体" w:hAnsi="黑体" w:eastAsia="黑体" w:cs="黑体"/>
                <w:sz w:val="24"/>
              </w:rPr>
              <w:br w:type="textWrapping"/>
            </w:r>
          </w:p>
          <w:p>
            <w:pPr>
              <w:jc w:val="left"/>
              <w:rPr>
                <w:rFonts w:hint="eastAsia" w:ascii="仿宋_GB2312" w:hAnsi="仿宋_GB2312" w:eastAsia="仿宋_GB2312" w:cs="仿宋_GB2312"/>
                <w:sz w:val="24"/>
              </w:rPr>
            </w:pPr>
            <w:r>
              <w:rPr>
                <w:rFonts w:hint="eastAsia" w:ascii="黑体" w:hAnsi="黑体" w:eastAsia="黑体" w:cs="黑体"/>
                <w:sz w:val="24"/>
              </w:rPr>
              <w:t>目标</w:t>
            </w:r>
            <w:r>
              <w:rPr>
                <w:rFonts w:ascii="黑体" w:hAnsi="黑体" w:eastAsia="黑体" w:cs="黑体"/>
                <w:sz w:val="24"/>
              </w:rPr>
              <w:t>1</w:t>
            </w:r>
            <w:r>
              <w:rPr>
                <w:rFonts w:hint="eastAsia" w:ascii="黑体" w:hAnsi="黑体" w:eastAsia="黑体" w:cs="黑体"/>
                <w:sz w:val="24"/>
              </w:rPr>
              <w:t>：</w:t>
            </w:r>
            <w:r>
              <w:rPr>
                <w:rFonts w:hint="eastAsia" w:ascii="仿宋_GB2312" w:hAnsi="仿宋_GB2312" w:eastAsia="仿宋_GB2312" w:cs="仿宋_GB2312"/>
                <w:color w:val="000000"/>
                <w:kern w:val="0"/>
                <w:sz w:val="24"/>
                <w:lang w:eastAsia="zh-CN"/>
              </w:rPr>
              <w:t>组织开展农村公路、危桥改造、安何工程项目的质量安全检查监督工作、</w:t>
            </w:r>
            <w:r>
              <w:rPr>
                <w:rFonts w:hint="eastAsia" w:ascii="仿宋_GB2312" w:hAnsi="仿宋_GB2312" w:eastAsia="仿宋_GB2312" w:cs="仿宋_GB2312"/>
                <w:sz w:val="24"/>
              </w:rPr>
              <w:br w:type="textWrapping"/>
            </w:r>
          </w:p>
          <w:p>
            <w:pPr>
              <w:jc w:val="left"/>
              <w:rPr>
                <w:rFonts w:ascii="黑体" w:hAnsi="黑体" w:eastAsia="黑体" w:cs="黑体"/>
                <w:sz w:val="24"/>
              </w:rPr>
            </w:pPr>
            <w:r>
              <w:rPr>
                <w:rFonts w:hint="eastAsia" w:ascii="黑体" w:hAnsi="黑体" w:eastAsia="黑体" w:cs="黑体"/>
                <w:sz w:val="24"/>
              </w:rPr>
              <w:t>目标</w:t>
            </w:r>
            <w:r>
              <w:rPr>
                <w:rFonts w:ascii="黑体" w:hAnsi="黑体" w:eastAsia="黑体" w:cs="黑体"/>
                <w:sz w:val="24"/>
              </w:rPr>
              <w:t>2</w:t>
            </w:r>
            <w:r>
              <w:rPr>
                <w:rFonts w:hint="eastAsia" w:ascii="黑体" w:hAnsi="黑体" w:eastAsia="黑体" w:cs="黑体"/>
                <w:sz w:val="24"/>
              </w:rPr>
              <w:t>：</w:t>
            </w:r>
            <w:r>
              <w:rPr>
                <w:rFonts w:hint="eastAsia" w:ascii="仿宋_GB2312" w:hAnsi="仿宋_GB2312" w:eastAsia="仿宋_GB2312" w:cs="仿宋_GB2312"/>
                <w:color w:val="000000"/>
                <w:kern w:val="0"/>
                <w:sz w:val="24"/>
              </w:rPr>
              <w:t>组织开展</w:t>
            </w:r>
            <w:r>
              <w:rPr>
                <w:rFonts w:hint="eastAsia" w:ascii="仿宋_GB2312" w:hAnsi="仿宋_GB2312" w:eastAsia="仿宋_GB2312" w:cs="仿宋_GB2312"/>
                <w:color w:val="000000"/>
                <w:kern w:val="0"/>
                <w:sz w:val="24"/>
                <w:lang w:eastAsia="zh-CN"/>
              </w:rPr>
              <w:t>贫困村道路建设的质量安全检查监督工作</w:t>
            </w:r>
            <w:r>
              <w:rPr>
                <w:rFonts w:hint="eastAsia" w:ascii="仿宋_GB2312" w:hAnsi="仿宋_GB2312" w:eastAsia="仿宋_GB2312" w:cs="仿宋_GB2312"/>
                <w:sz w:val="24"/>
              </w:rPr>
              <w:t>。</w:t>
            </w:r>
          </w:p>
          <w:p>
            <w:pPr>
              <w:jc w:val="left"/>
              <w:rPr>
                <w:rFonts w:ascii="黑体" w:hAnsi="黑体" w:eastAsia="黑体" w:cs="黑体"/>
                <w:sz w:val="24"/>
              </w:rPr>
            </w:pPr>
          </w:p>
          <w:p>
            <w:pPr>
              <w:jc w:val="left"/>
              <w:rPr>
                <w:rFonts w:hint="eastAsia" w:ascii="黑体" w:hAnsi="黑体" w:eastAsia="黑体" w:cs="黑体"/>
                <w:sz w:val="24"/>
              </w:rPr>
            </w:pPr>
            <w:r>
              <w:rPr>
                <w:rFonts w:hint="eastAsia" w:ascii="黑体" w:hAnsi="黑体" w:eastAsia="黑体" w:cs="黑体"/>
                <w:sz w:val="24"/>
              </w:rPr>
              <w:t>目标</w:t>
            </w:r>
            <w:r>
              <w:rPr>
                <w:rFonts w:ascii="黑体" w:hAnsi="黑体" w:eastAsia="黑体" w:cs="黑体"/>
                <w:sz w:val="24"/>
              </w:rPr>
              <w:t>3</w:t>
            </w:r>
            <w:r>
              <w:rPr>
                <w:rFonts w:hint="eastAsia" w:ascii="黑体" w:hAnsi="黑体" w:eastAsia="黑体" w:cs="黑体"/>
                <w:sz w:val="24"/>
              </w:rPr>
              <w:t>：</w:t>
            </w:r>
            <w:r>
              <w:rPr>
                <w:rFonts w:hint="eastAsia" w:ascii="楷体" w:hAnsi="楷体" w:eastAsia="楷体" w:cs="黑体"/>
                <w:sz w:val="24"/>
              </w:rPr>
              <w:t>严格执行国家财务制度和财经纪律，合理开支、厉行节约。“三公经费”在去年支出基础上不增长</w:t>
            </w:r>
            <w:r>
              <w:rPr>
                <w:rFonts w:hint="eastAsia" w:ascii="黑体" w:hAnsi="黑体" w:eastAsia="黑体" w:cs="黑体"/>
                <w:sz w:val="24"/>
              </w:rPr>
              <w:t>。</w:t>
            </w:r>
          </w:p>
          <w:p>
            <w:pPr>
              <w:jc w:val="left"/>
              <w:rPr>
                <w:rFonts w:hint="eastAsia" w:ascii="黑体" w:hAnsi="黑体" w:eastAsia="黑体" w:cs="黑体"/>
                <w:sz w:val="24"/>
              </w:rPr>
            </w:pPr>
          </w:p>
          <w:p>
            <w:pPr>
              <w:jc w:val="left"/>
              <w:rPr>
                <w:rFonts w:hint="eastAsia" w:ascii="黑体" w:hAnsi="黑体" w:eastAsia="黑体" w:cs="黑体"/>
                <w:sz w:val="24"/>
                <w:lang w:eastAsia="zh-CN"/>
              </w:rPr>
            </w:pPr>
            <w:r>
              <w:rPr>
                <w:rFonts w:hint="eastAsia" w:ascii="黑体" w:hAnsi="黑体" w:eastAsia="黑体" w:cs="黑体"/>
                <w:sz w:val="24"/>
                <w:lang w:eastAsia="zh-CN"/>
              </w:rPr>
              <w:t>目标</w:t>
            </w:r>
            <w:r>
              <w:rPr>
                <w:rFonts w:hint="eastAsia" w:ascii="黑体" w:hAnsi="黑体" w:eastAsia="黑体" w:cs="黑体"/>
                <w:sz w:val="24"/>
                <w:lang w:val="en-US" w:eastAsia="zh-CN"/>
              </w:rPr>
              <w:t>4：</w:t>
            </w:r>
            <w:r>
              <w:rPr>
                <w:rFonts w:hint="eastAsia" w:ascii="仿宋_GB2312" w:hAnsi="仿宋_GB2312" w:eastAsia="仿宋_GB2312" w:cs="仿宋_GB2312"/>
                <w:sz w:val="24"/>
                <w:lang w:val="en-US" w:eastAsia="zh-CN"/>
              </w:rPr>
              <w:t>完成非税收入任务</w:t>
            </w:r>
          </w:p>
          <w:p>
            <w:pPr>
              <w:jc w:val="left"/>
              <w:rPr>
                <w:rFonts w:hint="eastAsia" w:ascii="黑体" w:hAnsi="黑体" w:eastAsia="黑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atLeast"/>
        </w:trPr>
        <w:tc>
          <w:tcPr>
            <w:tcW w:w="572" w:type="dxa"/>
            <w:vMerge w:val="restart"/>
            <w:vAlign w:val="center"/>
          </w:tcPr>
          <w:p>
            <w:pPr>
              <w:jc w:val="center"/>
              <w:rPr>
                <w:rFonts w:hint="eastAsia" w:ascii="黑体" w:hAnsi="黑体" w:eastAsia="黑体" w:cs="黑体"/>
                <w:sz w:val="24"/>
              </w:rPr>
            </w:pPr>
            <w:r>
              <w:rPr>
                <w:rFonts w:hint="eastAsia" w:ascii="黑体" w:hAnsi="黑体" w:eastAsia="黑体" w:cs="黑体"/>
                <w:sz w:val="24"/>
              </w:rPr>
              <w:t>部门</w:t>
            </w:r>
            <w:r>
              <w:rPr>
                <w:rFonts w:ascii="黑体" w:hAnsi="黑体" w:eastAsia="黑体" w:cs="黑体"/>
                <w:sz w:val="24"/>
              </w:rPr>
              <w:br w:type="textWrapping"/>
            </w:r>
            <w:r>
              <w:rPr>
                <w:rFonts w:hint="eastAsia" w:ascii="黑体" w:hAnsi="黑体" w:eastAsia="黑体" w:cs="黑体"/>
                <w:sz w:val="24"/>
              </w:rPr>
              <w:t>整体</w:t>
            </w:r>
            <w:r>
              <w:rPr>
                <w:rFonts w:ascii="黑体" w:hAnsi="黑体" w:eastAsia="黑体" w:cs="黑体"/>
                <w:sz w:val="24"/>
              </w:rPr>
              <w:t xml:space="preserve">       </w:t>
            </w:r>
            <w:r>
              <w:rPr>
                <w:rFonts w:hint="eastAsia" w:ascii="黑体" w:hAnsi="黑体" w:eastAsia="黑体" w:cs="黑体"/>
                <w:sz w:val="24"/>
              </w:rPr>
              <w:t>支出</w:t>
            </w:r>
            <w:r>
              <w:rPr>
                <w:rFonts w:ascii="黑体" w:hAnsi="黑体" w:eastAsia="黑体" w:cs="黑体"/>
                <w:sz w:val="24"/>
              </w:rPr>
              <w:br w:type="textWrapping"/>
            </w:r>
            <w:r>
              <w:rPr>
                <w:rFonts w:hint="eastAsia" w:ascii="黑体" w:hAnsi="黑体" w:eastAsia="黑体" w:cs="黑体"/>
                <w:sz w:val="24"/>
              </w:rPr>
              <w:t>绩效</w:t>
            </w:r>
            <w:r>
              <w:rPr>
                <w:rFonts w:ascii="黑体" w:hAnsi="黑体" w:eastAsia="黑体" w:cs="黑体"/>
                <w:sz w:val="24"/>
              </w:rPr>
              <w:br w:type="textWrapping"/>
            </w:r>
            <w:r>
              <w:rPr>
                <w:rFonts w:hint="eastAsia" w:ascii="黑体" w:hAnsi="黑体" w:eastAsia="黑体" w:cs="黑体"/>
                <w:sz w:val="24"/>
              </w:rPr>
              <w:t>指</w:t>
            </w:r>
          </w:p>
          <w:p>
            <w:pPr>
              <w:jc w:val="center"/>
              <w:rPr>
                <w:rFonts w:hint="eastAsia" w:ascii="黑体" w:hAnsi="黑体" w:eastAsia="黑体" w:cs="黑体"/>
                <w:sz w:val="24"/>
                <w:lang w:eastAsia="zh-CN"/>
              </w:rPr>
            </w:pPr>
            <w:r>
              <w:rPr>
                <w:rFonts w:hint="eastAsia" w:ascii="黑体" w:hAnsi="黑体" w:eastAsia="黑体" w:cs="黑体"/>
                <w:sz w:val="24"/>
                <w:lang w:eastAsia="zh-CN"/>
              </w:rPr>
              <w:t>标</w:t>
            </w:r>
          </w:p>
        </w:tc>
        <w:tc>
          <w:tcPr>
            <w:tcW w:w="1703" w:type="dxa"/>
            <w:gridSpan w:val="5"/>
            <w:vAlign w:val="center"/>
          </w:tcPr>
          <w:p>
            <w:pPr>
              <w:jc w:val="center"/>
              <w:rPr>
                <w:rFonts w:ascii="黑体" w:hAnsi="黑体" w:eastAsia="黑体" w:cs="黑体"/>
                <w:sz w:val="24"/>
              </w:rPr>
            </w:pPr>
            <w:r>
              <w:rPr>
                <w:rFonts w:hint="eastAsia" w:ascii="黑体" w:hAnsi="黑体" w:eastAsia="黑体" w:cs="黑体"/>
                <w:sz w:val="24"/>
              </w:rPr>
              <w:t>一级指标</w:t>
            </w:r>
          </w:p>
        </w:tc>
        <w:tc>
          <w:tcPr>
            <w:tcW w:w="1517" w:type="dxa"/>
            <w:gridSpan w:val="4"/>
            <w:vAlign w:val="center"/>
          </w:tcPr>
          <w:p>
            <w:pPr>
              <w:jc w:val="center"/>
              <w:rPr>
                <w:rFonts w:ascii="黑体" w:hAnsi="黑体" w:eastAsia="黑体" w:cs="黑体"/>
                <w:sz w:val="24"/>
              </w:rPr>
            </w:pPr>
            <w:r>
              <w:rPr>
                <w:rFonts w:hint="eastAsia" w:ascii="黑体" w:hAnsi="黑体" w:eastAsia="黑体" w:cs="黑体"/>
                <w:sz w:val="24"/>
              </w:rPr>
              <w:t>二级指标</w:t>
            </w:r>
          </w:p>
        </w:tc>
        <w:tc>
          <w:tcPr>
            <w:tcW w:w="2691" w:type="dxa"/>
            <w:gridSpan w:val="5"/>
            <w:vAlign w:val="center"/>
          </w:tcPr>
          <w:p>
            <w:pPr>
              <w:jc w:val="center"/>
              <w:rPr>
                <w:rFonts w:ascii="黑体" w:hAnsi="黑体" w:eastAsia="黑体" w:cs="黑体"/>
                <w:sz w:val="24"/>
              </w:rPr>
            </w:pPr>
            <w:r>
              <w:rPr>
                <w:rFonts w:hint="eastAsia" w:ascii="黑体" w:hAnsi="黑体" w:eastAsia="黑体" w:cs="黑体"/>
                <w:sz w:val="24"/>
              </w:rPr>
              <w:t>指标内容</w:t>
            </w:r>
          </w:p>
        </w:tc>
        <w:tc>
          <w:tcPr>
            <w:tcW w:w="2134" w:type="dxa"/>
            <w:gridSpan w:val="6"/>
            <w:vAlign w:val="center"/>
          </w:tcPr>
          <w:p>
            <w:pPr>
              <w:jc w:val="center"/>
              <w:rPr>
                <w:rFonts w:ascii="黑体" w:hAnsi="黑体" w:eastAsia="黑体" w:cs="黑体"/>
                <w:sz w:val="24"/>
              </w:rPr>
            </w:pPr>
            <w:r>
              <w:rPr>
                <w:rFonts w:hint="eastAsia" w:ascii="黑体" w:hAnsi="黑体" w:eastAsia="黑体" w:cs="黑体"/>
                <w:sz w:val="24"/>
              </w:rPr>
              <w:t>指标值</w:t>
            </w:r>
          </w:p>
        </w:tc>
        <w:tc>
          <w:tcPr>
            <w:tcW w:w="703" w:type="dxa"/>
            <w:gridSpan w:val="2"/>
            <w:vAlign w:val="center"/>
          </w:tcPr>
          <w:p>
            <w:pPr>
              <w:jc w:val="center"/>
              <w:rPr>
                <w:rFonts w:ascii="黑体" w:hAnsi="黑体" w:eastAsia="黑体" w:cs="黑体"/>
                <w:sz w:val="24"/>
              </w:rPr>
            </w:pPr>
            <w:r>
              <w:rPr>
                <w:rFonts w:hint="eastAsia" w:ascii="黑体" w:hAnsi="黑体" w:eastAsia="黑体" w:cs="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1" w:hRule="atLeast"/>
        </w:trPr>
        <w:tc>
          <w:tcPr>
            <w:tcW w:w="572" w:type="dxa"/>
            <w:vMerge w:val="continue"/>
            <w:vAlign w:val="center"/>
          </w:tcPr>
          <w:p>
            <w:pPr>
              <w:jc w:val="center"/>
              <w:rPr>
                <w:rFonts w:ascii="黑体" w:hAnsi="黑体" w:eastAsia="黑体" w:cs="黑体"/>
                <w:sz w:val="24"/>
              </w:rPr>
            </w:pPr>
          </w:p>
        </w:tc>
        <w:tc>
          <w:tcPr>
            <w:tcW w:w="1703" w:type="dxa"/>
            <w:gridSpan w:val="5"/>
            <w:vMerge w:val="restart"/>
            <w:vAlign w:val="center"/>
          </w:tcPr>
          <w:p>
            <w:pPr>
              <w:jc w:val="center"/>
              <w:rPr>
                <w:rFonts w:ascii="黑体" w:hAnsi="黑体" w:eastAsia="黑体" w:cs="黑体"/>
                <w:sz w:val="24"/>
              </w:rPr>
            </w:pPr>
          </w:p>
          <w:p>
            <w:pPr>
              <w:jc w:val="center"/>
              <w:rPr>
                <w:rFonts w:ascii="黑体" w:hAnsi="黑体" w:eastAsia="黑体" w:cs="黑体"/>
                <w:sz w:val="24"/>
              </w:rPr>
            </w:pPr>
            <w:r>
              <w:rPr>
                <w:rFonts w:hint="eastAsia" w:ascii="黑体" w:hAnsi="黑体" w:eastAsia="黑体" w:cs="黑体"/>
                <w:sz w:val="24"/>
              </w:rPr>
              <w:t>产出指标</w:t>
            </w:r>
          </w:p>
        </w:tc>
        <w:tc>
          <w:tcPr>
            <w:tcW w:w="1517" w:type="dxa"/>
            <w:gridSpan w:val="4"/>
            <w:vAlign w:val="center"/>
          </w:tcPr>
          <w:p>
            <w:pPr>
              <w:jc w:val="center"/>
              <w:rPr>
                <w:rFonts w:ascii="黑体" w:hAnsi="黑体" w:eastAsia="黑体" w:cs="黑体"/>
                <w:sz w:val="24"/>
              </w:rPr>
            </w:pPr>
            <w:r>
              <w:rPr>
                <w:rFonts w:hint="eastAsia" w:ascii="黑体" w:hAnsi="黑体" w:eastAsia="黑体" w:cs="黑体"/>
                <w:sz w:val="24"/>
              </w:rPr>
              <w:t>数量指标</w:t>
            </w:r>
          </w:p>
        </w:tc>
        <w:tc>
          <w:tcPr>
            <w:tcW w:w="2691" w:type="dxa"/>
            <w:gridSpan w:val="5"/>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保证机关工作正常运转</w:t>
            </w:r>
          </w:p>
        </w:tc>
        <w:tc>
          <w:tcPr>
            <w:tcW w:w="2134" w:type="dxa"/>
            <w:gridSpan w:val="6"/>
            <w:vAlign w:val="center"/>
          </w:tcPr>
          <w:p>
            <w:pPr>
              <w:rPr>
                <w:rFonts w:ascii="黑体" w:hAnsi="黑体" w:eastAsia="黑体" w:cs="黑体"/>
                <w:sz w:val="24"/>
              </w:rPr>
            </w:pPr>
            <w:r>
              <w:rPr>
                <w:rFonts w:hint="eastAsia" w:ascii="仿宋_GB2312" w:hAnsi="仿宋_GB2312" w:eastAsia="仿宋_GB2312" w:cs="仿宋_GB2312"/>
                <w:sz w:val="24"/>
                <w:szCs w:val="24"/>
              </w:rPr>
              <w:t>保障</w:t>
            </w:r>
            <w:r>
              <w:rPr>
                <w:rFonts w:hint="eastAsia" w:ascii="仿宋_GB2312" w:hAnsi="仿宋_GB2312" w:eastAsia="仿宋_GB2312" w:cs="仿宋_GB2312"/>
                <w:sz w:val="24"/>
                <w:szCs w:val="24"/>
                <w:lang w:eastAsia="zh-CN"/>
              </w:rPr>
              <w:t>交通质安所</w:t>
            </w:r>
            <w:r>
              <w:rPr>
                <w:rFonts w:hint="eastAsia" w:ascii="仿宋_GB2312" w:hAnsi="仿宋_GB2312" w:eastAsia="仿宋_GB2312" w:cs="仿宋_GB2312"/>
                <w:sz w:val="24"/>
                <w:szCs w:val="24"/>
              </w:rPr>
              <w:t>在职人数</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人正常办公及</w:t>
            </w:r>
            <w:r>
              <w:rPr>
                <w:rFonts w:hint="eastAsia" w:ascii="仿宋_GB2312" w:hAnsi="仿宋_GB2312" w:eastAsia="仿宋_GB2312" w:cs="仿宋_GB2312"/>
                <w:sz w:val="24"/>
                <w:szCs w:val="24"/>
                <w:lang w:eastAsia="zh-CN"/>
              </w:rPr>
              <w:t>生</w:t>
            </w:r>
            <w:r>
              <w:rPr>
                <w:rFonts w:hint="eastAsia" w:ascii="仿宋_GB2312" w:hAnsi="仿宋_GB2312" w:eastAsia="仿宋_GB2312" w:cs="仿宋_GB2312"/>
                <w:sz w:val="24"/>
                <w:szCs w:val="24"/>
              </w:rPr>
              <w:t>活秩序</w:t>
            </w:r>
          </w:p>
        </w:tc>
        <w:tc>
          <w:tcPr>
            <w:tcW w:w="703" w:type="dxa"/>
            <w:gridSpan w:val="2"/>
            <w:vAlign w:val="center"/>
          </w:tcPr>
          <w:p>
            <w:pPr>
              <w:jc w:val="center"/>
              <w:rPr>
                <w:rFonts w:ascii="黑体" w:hAnsi="黑体" w:eastAsia="黑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7" w:hRule="atLeast"/>
        </w:trPr>
        <w:tc>
          <w:tcPr>
            <w:tcW w:w="572" w:type="dxa"/>
            <w:vMerge w:val="continue"/>
            <w:vAlign w:val="center"/>
          </w:tcPr>
          <w:p>
            <w:pPr>
              <w:jc w:val="center"/>
              <w:rPr>
                <w:rFonts w:ascii="黑体" w:hAnsi="黑体" w:eastAsia="黑体" w:cs="黑体"/>
                <w:sz w:val="24"/>
              </w:rPr>
            </w:pPr>
          </w:p>
        </w:tc>
        <w:tc>
          <w:tcPr>
            <w:tcW w:w="1703" w:type="dxa"/>
            <w:gridSpan w:val="5"/>
            <w:vMerge w:val="continue"/>
            <w:vAlign w:val="center"/>
          </w:tcPr>
          <w:p>
            <w:pPr>
              <w:jc w:val="center"/>
              <w:rPr>
                <w:rFonts w:hint="eastAsia" w:ascii="黑体" w:hAnsi="黑体" w:eastAsia="黑体" w:cs="黑体"/>
                <w:sz w:val="24"/>
              </w:rPr>
            </w:pPr>
          </w:p>
        </w:tc>
        <w:tc>
          <w:tcPr>
            <w:tcW w:w="1517" w:type="dxa"/>
            <w:gridSpan w:val="4"/>
            <w:vAlign w:val="center"/>
          </w:tcPr>
          <w:p>
            <w:pPr>
              <w:jc w:val="center"/>
              <w:rPr>
                <w:rFonts w:hint="eastAsia" w:ascii="黑体" w:hAnsi="黑体" w:eastAsia="黑体" w:cs="黑体"/>
                <w:sz w:val="24"/>
                <w:lang w:eastAsia="zh-CN"/>
              </w:rPr>
            </w:pPr>
            <w:r>
              <w:rPr>
                <w:rFonts w:hint="eastAsia" w:ascii="黑体" w:hAnsi="黑体" w:eastAsia="黑体" w:cs="黑体"/>
                <w:sz w:val="24"/>
                <w:lang w:eastAsia="zh-CN"/>
              </w:rPr>
              <w:t>质量指标</w:t>
            </w:r>
          </w:p>
        </w:tc>
        <w:tc>
          <w:tcPr>
            <w:tcW w:w="2691" w:type="dxa"/>
            <w:gridSpan w:val="5"/>
            <w:vAlign w:val="center"/>
          </w:tcPr>
          <w:p>
            <w:pPr>
              <w:jc w:val="center"/>
              <w:rPr>
                <w:rFonts w:hint="eastAsia" w:ascii="黑体" w:hAnsi="黑体" w:eastAsia="黑体"/>
                <w:szCs w:val="21"/>
                <w:lang w:val="en-US" w:eastAsia="zh-CN"/>
              </w:rPr>
            </w:pPr>
          </w:p>
          <w:p>
            <w:pPr>
              <w:jc w:val="center"/>
              <w:rPr>
                <w:rFonts w:hint="eastAsia" w:ascii="黑体" w:hAnsi="黑体" w:eastAsia="黑体"/>
                <w:szCs w:val="21"/>
                <w:lang w:val="en-US" w:eastAsia="zh-CN"/>
              </w:rPr>
            </w:pPr>
            <w:r>
              <w:rPr>
                <w:rFonts w:hint="eastAsia" w:ascii="楷体" w:hAnsi="楷体" w:eastAsia="楷体" w:cs="黑体"/>
                <w:sz w:val="24"/>
                <w:lang w:eastAsia="zh-CN"/>
              </w:rPr>
              <w:t>全县农村公路工程项目</w:t>
            </w:r>
            <w:r>
              <w:rPr>
                <w:rFonts w:hint="eastAsia" w:ascii="楷体" w:hAnsi="楷体" w:eastAsia="楷体" w:cs="黑体"/>
                <w:sz w:val="24"/>
              </w:rPr>
              <w:t>、危桥改造、安保工程的质量监管</w:t>
            </w:r>
          </w:p>
          <w:p>
            <w:pPr>
              <w:jc w:val="center"/>
              <w:rPr>
                <w:rFonts w:hint="eastAsia" w:ascii="黑体" w:hAnsi="黑体" w:eastAsia="黑体"/>
                <w:szCs w:val="21"/>
                <w:lang w:val="en-US" w:eastAsia="zh-CN"/>
              </w:rPr>
            </w:pPr>
          </w:p>
          <w:p>
            <w:pPr>
              <w:jc w:val="center"/>
              <w:rPr>
                <w:rFonts w:hint="eastAsia" w:ascii="黑体" w:hAnsi="黑体" w:eastAsia="黑体"/>
                <w:szCs w:val="21"/>
                <w:lang w:val="en-US" w:eastAsia="zh-CN"/>
              </w:rPr>
            </w:pPr>
          </w:p>
          <w:p>
            <w:pPr>
              <w:jc w:val="center"/>
              <w:rPr>
                <w:rFonts w:hint="eastAsia" w:ascii="黑体" w:hAnsi="黑体" w:eastAsia="黑体"/>
                <w:szCs w:val="21"/>
                <w:lang w:val="en-US" w:eastAsia="zh-CN"/>
              </w:rPr>
            </w:pPr>
          </w:p>
        </w:tc>
        <w:tc>
          <w:tcPr>
            <w:tcW w:w="2134" w:type="dxa"/>
            <w:gridSpan w:val="6"/>
            <w:vAlign w:val="center"/>
          </w:tcPr>
          <w:p>
            <w:pPr>
              <w:jc w:val="center"/>
              <w:rPr>
                <w:rFonts w:hint="eastAsia" w:ascii="黑体" w:hAnsi="黑体" w:eastAsia="黑体" w:cs="宋体"/>
                <w:color w:val="000000"/>
                <w:kern w:val="0"/>
                <w:sz w:val="20"/>
                <w:szCs w:val="20"/>
                <w:lang w:val="en-US" w:eastAsia="zh-CN"/>
              </w:rPr>
            </w:pPr>
            <w:r>
              <w:rPr>
                <w:rFonts w:hint="eastAsia"/>
                <w:szCs w:val="21"/>
                <w:lang w:eastAsia="zh-CN"/>
              </w:rPr>
              <w:t>通过验收，保障道路畅通</w:t>
            </w:r>
          </w:p>
        </w:tc>
        <w:tc>
          <w:tcPr>
            <w:tcW w:w="703" w:type="dxa"/>
            <w:gridSpan w:val="2"/>
            <w:vAlign w:val="center"/>
          </w:tcPr>
          <w:p>
            <w:pPr>
              <w:jc w:val="center"/>
              <w:rPr>
                <w:rFonts w:ascii="黑体" w:hAnsi="黑体" w:eastAsia="黑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572" w:type="dxa"/>
            <w:vMerge w:val="continue"/>
            <w:vAlign w:val="center"/>
          </w:tcPr>
          <w:p>
            <w:pPr>
              <w:jc w:val="center"/>
              <w:rPr>
                <w:rFonts w:ascii="黑体" w:hAnsi="黑体" w:eastAsia="黑体" w:cs="黑体"/>
                <w:sz w:val="24"/>
              </w:rPr>
            </w:pPr>
          </w:p>
        </w:tc>
        <w:tc>
          <w:tcPr>
            <w:tcW w:w="1703" w:type="dxa"/>
            <w:gridSpan w:val="5"/>
            <w:vAlign w:val="center"/>
          </w:tcPr>
          <w:p>
            <w:pPr>
              <w:jc w:val="center"/>
              <w:rPr>
                <w:rFonts w:ascii="黑体" w:hAnsi="黑体" w:eastAsia="黑体" w:cs="黑体"/>
                <w:sz w:val="24"/>
              </w:rPr>
            </w:pPr>
          </w:p>
          <w:p>
            <w:pPr>
              <w:jc w:val="center"/>
              <w:rPr>
                <w:rFonts w:ascii="黑体" w:hAnsi="黑体" w:eastAsia="黑体" w:cs="黑体"/>
                <w:sz w:val="24"/>
              </w:rPr>
            </w:pPr>
          </w:p>
          <w:p>
            <w:pPr>
              <w:jc w:val="center"/>
              <w:rPr>
                <w:rFonts w:ascii="黑体" w:hAnsi="黑体" w:eastAsia="黑体" w:cs="黑体"/>
                <w:sz w:val="24"/>
              </w:rPr>
            </w:pPr>
          </w:p>
          <w:p>
            <w:pPr>
              <w:jc w:val="center"/>
              <w:rPr>
                <w:rFonts w:hint="eastAsia" w:ascii="黑体" w:hAnsi="黑体" w:eastAsia="黑体" w:cs="黑体"/>
                <w:sz w:val="24"/>
                <w:lang w:eastAsia="zh-CN"/>
              </w:rPr>
            </w:pPr>
            <w:r>
              <w:rPr>
                <w:rFonts w:hint="eastAsia" w:ascii="黑体" w:hAnsi="黑体" w:eastAsia="黑体" w:cs="黑体"/>
                <w:sz w:val="24"/>
                <w:lang w:eastAsia="zh-CN"/>
              </w:rPr>
              <w:t>效益指标</w:t>
            </w:r>
          </w:p>
          <w:p>
            <w:pPr>
              <w:jc w:val="center"/>
              <w:rPr>
                <w:rFonts w:ascii="黑体" w:hAnsi="黑体" w:eastAsia="黑体" w:cs="黑体"/>
                <w:sz w:val="24"/>
              </w:rPr>
            </w:pPr>
          </w:p>
          <w:p>
            <w:pPr>
              <w:jc w:val="center"/>
              <w:rPr>
                <w:rFonts w:ascii="黑体" w:hAnsi="黑体" w:eastAsia="黑体" w:cs="黑体"/>
                <w:sz w:val="24"/>
              </w:rPr>
            </w:pPr>
          </w:p>
        </w:tc>
        <w:tc>
          <w:tcPr>
            <w:tcW w:w="1517" w:type="dxa"/>
            <w:gridSpan w:val="4"/>
            <w:vAlign w:val="center"/>
          </w:tcPr>
          <w:p>
            <w:pPr>
              <w:jc w:val="center"/>
              <w:rPr>
                <w:rFonts w:ascii="黑体" w:hAnsi="黑体" w:eastAsia="黑体" w:cs="黑体"/>
                <w:sz w:val="24"/>
              </w:rPr>
            </w:pPr>
            <w:r>
              <w:rPr>
                <w:rFonts w:hint="eastAsia" w:ascii="黑体" w:hAnsi="黑体" w:eastAsia="黑体" w:cs="黑体"/>
                <w:sz w:val="24"/>
              </w:rPr>
              <w:t>经济效益</w:t>
            </w:r>
          </w:p>
        </w:tc>
        <w:tc>
          <w:tcPr>
            <w:tcW w:w="2691" w:type="dxa"/>
            <w:gridSpan w:val="5"/>
            <w:vAlign w:val="center"/>
          </w:tcPr>
          <w:p>
            <w:pPr>
              <w:jc w:val="center"/>
              <w:rPr>
                <w:rFonts w:ascii="黑体" w:hAnsi="黑体" w:eastAsia="黑体"/>
                <w:szCs w:val="21"/>
              </w:rPr>
            </w:pPr>
            <w:r>
              <w:rPr>
                <w:rFonts w:hint="eastAsia" w:ascii="仿宋_GB2312" w:hAnsi="仿宋_GB2312" w:eastAsia="仿宋_GB2312" w:cs="仿宋_GB2312"/>
                <w:sz w:val="24"/>
                <w:szCs w:val="24"/>
              </w:rPr>
              <w:t>方便</w:t>
            </w:r>
            <w:r>
              <w:rPr>
                <w:rFonts w:hint="eastAsia" w:ascii="仿宋_GB2312" w:hAnsi="仿宋_GB2312" w:eastAsia="仿宋_GB2312" w:cs="仿宋_GB2312"/>
                <w:color w:val="000000"/>
                <w:kern w:val="0"/>
                <w:sz w:val="24"/>
                <w:szCs w:val="24"/>
              </w:rPr>
              <w:t>人民群众出行</w:t>
            </w:r>
          </w:p>
        </w:tc>
        <w:tc>
          <w:tcPr>
            <w:tcW w:w="2134" w:type="dxa"/>
            <w:gridSpan w:val="6"/>
            <w:vAlign w:val="center"/>
          </w:tcPr>
          <w:p>
            <w:pPr>
              <w:jc w:val="center"/>
              <w:rPr>
                <w:rFonts w:hint="eastAsia" w:ascii="黑体" w:hAnsi="黑体" w:eastAsia="黑体" w:cs="宋体"/>
                <w:color w:val="000000"/>
                <w:kern w:val="0"/>
                <w:sz w:val="20"/>
                <w:szCs w:val="20"/>
                <w:lang w:eastAsia="zh-CN"/>
              </w:rPr>
            </w:pPr>
          </w:p>
        </w:tc>
        <w:tc>
          <w:tcPr>
            <w:tcW w:w="703" w:type="dxa"/>
            <w:gridSpan w:val="2"/>
            <w:vAlign w:val="center"/>
          </w:tcPr>
          <w:p>
            <w:pPr>
              <w:jc w:val="center"/>
              <w:rPr>
                <w:rFonts w:ascii="黑体" w:hAnsi="黑体" w:eastAsia="黑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atLeast"/>
        </w:trPr>
        <w:tc>
          <w:tcPr>
            <w:tcW w:w="572" w:type="dxa"/>
            <w:vMerge w:val="continue"/>
            <w:tcBorders>
              <w:bottom w:val="single" w:color="auto" w:sz="4" w:space="0"/>
            </w:tcBorders>
            <w:vAlign w:val="center"/>
          </w:tcPr>
          <w:p>
            <w:pPr>
              <w:jc w:val="center"/>
              <w:rPr>
                <w:rFonts w:ascii="黑体" w:hAnsi="黑体" w:eastAsia="黑体" w:cs="黑体"/>
                <w:sz w:val="24"/>
              </w:rPr>
            </w:pPr>
          </w:p>
        </w:tc>
        <w:tc>
          <w:tcPr>
            <w:tcW w:w="1703" w:type="dxa"/>
            <w:gridSpan w:val="5"/>
            <w:tcBorders>
              <w:bottom w:val="single" w:color="auto" w:sz="4" w:space="0"/>
            </w:tcBorders>
            <w:vAlign w:val="center"/>
          </w:tcPr>
          <w:p>
            <w:pPr>
              <w:jc w:val="both"/>
              <w:rPr>
                <w:rFonts w:ascii="黑体" w:hAnsi="黑体" w:eastAsia="黑体" w:cs="黑体"/>
                <w:sz w:val="24"/>
              </w:rPr>
            </w:pPr>
            <w:r>
              <w:rPr>
                <w:rFonts w:hint="eastAsia" w:ascii="黑体" w:hAnsi="黑体" w:eastAsia="黑体" w:cs="黑体"/>
                <w:sz w:val="24"/>
              </w:rPr>
              <w:t>…</w:t>
            </w:r>
          </w:p>
        </w:tc>
        <w:tc>
          <w:tcPr>
            <w:tcW w:w="1517" w:type="dxa"/>
            <w:gridSpan w:val="4"/>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sz w:val="24"/>
              </w:rPr>
            </w:pPr>
          </w:p>
          <w:p>
            <w:pPr>
              <w:jc w:val="left"/>
              <w:rPr>
                <w:rFonts w:ascii="黑体" w:hAnsi="黑体" w:eastAsia="黑体" w:cs="黑体"/>
                <w:sz w:val="24"/>
              </w:rPr>
            </w:pPr>
          </w:p>
          <w:p>
            <w:pPr>
              <w:jc w:val="left"/>
              <w:rPr>
                <w:rFonts w:ascii="黑体" w:hAnsi="黑体" w:eastAsia="黑体" w:cs="黑体"/>
                <w:sz w:val="24"/>
              </w:rPr>
            </w:pPr>
          </w:p>
        </w:tc>
        <w:tc>
          <w:tcPr>
            <w:tcW w:w="2691" w:type="dxa"/>
            <w:gridSpan w:val="5"/>
            <w:tcBorders>
              <w:bottom w:val="single" w:color="auto" w:sz="4" w:space="0"/>
            </w:tcBorders>
            <w:vAlign w:val="center"/>
          </w:tcPr>
          <w:p>
            <w:pPr>
              <w:jc w:val="center"/>
              <w:rPr>
                <w:rFonts w:ascii="黑体" w:hAnsi="黑体" w:eastAsia="黑体" w:cs="黑体"/>
                <w:sz w:val="24"/>
              </w:rPr>
            </w:pPr>
          </w:p>
        </w:tc>
        <w:tc>
          <w:tcPr>
            <w:tcW w:w="2134" w:type="dxa"/>
            <w:gridSpan w:val="6"/>
            <w:tcBorders>
              <w:bottom w:val="single" w:color="auto" w:sz="4" w:space="0"/>
            </w:tcBorders>
            <w:vAlign w:val="center"/>
          </w:tcPr>
          <w:p>
            <w:pPr>
              <w:jc w:val="center"/>
              <w:rPr>
                <w:rFonts w:ascii="黑体" w:hAnsi="黑体" w:eastAsia="黑体" w:cs="黑体"/>
                <w:sz w:val="24"/>
              </w:rPr>
            </w:pPr>
          </w:p>
        </w:tc>
        <w:tc>
          <w:tcPr>
            <w:tcW w:w="703" w:type="dxa"/>
            <w:gridSpan w:val="2"/>
            <w:tcBorders>
              <w:bottom w:val="single" w:color="auto" w:sz="4" w:space="0"/>
            </w:tcBorders>
            <w:vAlign w:val="center"/>
          </w:tcPr>
          <w:p>
            <w:pPr>
              <w:jc w:val="center"/>
              <w:rPr>
                <w:rFonts w:ascii="黑体" w:hAnsi="黑体" w:eastAsia="黑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7" w:hRule="atLeast"/>
        </w:trPr>
        <w:tc>
          <w:tcPr>
            <w:tcW w:w="57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rPr>
            </w:pPr>
            <w:r>
              <w:rPr>
                <w:rFonts w:hint="eastAsia" w:ascii="黑体" w:hAnsi="黑体" w:eastAsia="黑体" w:cs="黑体"/>
                <w:sz w:val="24"/>
              </w:rPr>
              <w:t>财政部门审核意见</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rPr>
            </w:pPr>
            <w:r>
              <w:rPr>
                <w:rFonts w:hint="eastAsia" w:ascii="黑体" w:hAnsi="黑体" w:eastAsia="黑体" w:cs="黑体"/>
                <w:sz w:val="24"/>
              </w:rPr>
              <w:t>归口</w:t>
            </w:r>
            <w:r>
              <w:rPr>
                <w:rFonts w:ascii="黑体" w:hAnsi="黑体" w:eastAsia="黑体" w:cs="黑体"/>
                <w:sz w:val="24"/>
              </w:rPr>
              <w:t xml:space="preserve"> </w:t>
            </w:r>
            <w:r>
              <w:rPr>
                <w:rFonts w:hint="eastAsia" w:ascii="黑体" w:hAnsi="黑体" w:eastAsia="黑体" w:cs="黑体"/>
                <w:sz w:val="24"/>
              </w:rPr>
              <w:t>业务</w:t>
            </w:r>
            <w:r>
              <w:rPr>
                <w:rFonts w:ascii="黑体" w:hAnsi="黑体" w:eastAsia="黑体" w:cs="黑体"/>
                <w:sz w:val="24"/>
              </w:rPr>
              <w:t xml:space="preserve"> </w:t>
            </w:r>
            <w:r>
              <w:rPr>
                <w:rFonts w:hint="eastAsia" w:ascii="黑体" w:hAnsi="黑体" w:eastAsia="黑体" w:cs="黑体"/>
                <w:sz w:val="24"/>
              </w:rPr>
              <w:t>科室</w:t>
            </w:r>
            <w:r>
              <w:rPr>
                <w:rFonts w:ascii="黑体" w:hAnsi="黑体" w:eastAsia="黑体" w:cs="黑体"/>
                <w:sz w:val="24"/>
              </w:rPr>
              <w:t xml:space="preserve"> </w:t>
            </w:r>
            <w:r>
              <w:rPr>
                <w:rFonts w:hint="eastAsia" w:ascii="黑体" w:hAnsi="黑体" w:eastAsia="黑体" w:cs="黑体"/>
                <w:sz w:val="24"/>
              </w:rPr>
              <w:t>审核</w:t>
            </w:r>
            <w:r>
              <w:rPr>
                <w:rFonts w:ascii="黑体" w:hAnsi="黑体" w:eastAsia="黑体" w:cs="黑体"/>
                <w:sz w:val="24"/>
              </w:rPr>
              <w:t xml:space="preserve"> </w:t>
            </w:r>
            <w:r>
              <w:rPr>
                <w:rFonts w:hint="eastAsia" w:ascii="黑体" w:hAnsi="黑体" w:eastAsia="黑体" w:cs="黑体"/>
                <w:sz w:val="24"/>
              </w:rPr>
              <w:t>意见</w:t>
            </w:r>
          </w:p>
        </w:tc>
        <w:tc>
          <w:tcPr>
            <w:tcW w:w="7773" w:type="dxa"/>
            <w:gridSpan w:val="20"/>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sz w:val="24"/>
              </w:rPr>
            </w:pPr>
            <w:r>
              <w:rPr>
                <w:rFonts w:hint="eastAsia" w:ascii="黑体" w:hAnsi="黑体" w:eastAsia="黑体" w:cs="黑体"/>
                <w:sz w:val="24"/>
                <w:lang w:val="en-US" w:eastAsia="zh-CN"/>
              </w:rPr>
              <w:t xml:space="preserve"> </w:t>
            </w:r>
            <w:r>
              <w:rPr>
                <w:rFonts w:ascii="黑体" w:hAnsi="黑体" w:eastAsia="黑体" w:cs="黑体"/>
                <w:sz w:val="24"/>
              </w:rPr>
              <w:br w:type="textWrapping"/>
            </w:r>
          </w:p>
          <w:p>
            <w:pPr>
              <w:jc w:val="left"/>
              <w:rPr>
                <w:rFonts w:ascii="黑体" w:hAnsi="黑体" w:eastAsia="黑体" w:cs="黑体"/>
                <w:sz w:val="24"/>
              </w:rPr>
            </w:pPr>
          </w:p>
          <w:p>
            <w:pPr>
              <w:jc w:val="left"/>
              <w:rPr>
                <w:rFonts w:ascii="黑体" w:hAnsi="黑体" w:eastAsia="黑体" w:cs="黑体"/>
                <w:sz w:val="24"/>
              </w:rPr>
            </w:pPr>
          </w:p>
          <w:p>
            <w:pPr>
              <w:jc w:val="left"/>
              <w:rPr>
                <w:rFonts w:ascii="黑体" w:hAnsi="黑体" w:eastAsia="黑体" w:cs="黑体"/>
                <w:sz w:val="24"/>
              </w:rPr>
            </w:pPr>
          </w:p>
          <w:p>
            <w:pPr>
              <w:jc w:val="left"/>
              <w:rPr>
                <w:rFonts w:ascii="黑体" w:hAnsi="黑体" w:eastAsia="黑体" w:cs="黑体"/>
                <w:sz w:val="24"/>
              </w:rPr>
            </w:pPr>
          </w:p>
          <w:p>
            <w:pPr>
              <w:jc w:val="left"/>
              <w:rPr>
                <w:rFonts w:ascii="黑体" w:hAnsi="黑体" w:eastAsia="黑体" w:cs="黑体"/>
                <w:sz w:val="24"/>
              </w:rPr>
            </w:pPr>
            <w:r>
              <w:rPr>
                <w:rFonts w:ascii="黑体" w:hAnsi="黑体" w:eastAsia="黑体" w:cs="黑体"/>
                <w:sz w:val="24"/>
              </w:rPr>
              <w:br w:type="textWrapping"/>
            </w:r>
            <w:r>
              <w:rPr>
                <w:rFonts w:ascii="黑体" w:hAnsi="黑体" w:eastAsia="黑体" w:cs="黑体"/>
                <w:sz w:val="24"/>
              </w:rPr>
              <w:br w:type="textWrapping"/>
            </w:r>
            <w:r>
              <w:rPr>
                <w:rFonts w:ascii="黑体" w:hAnsi="黑体" w:eastAsia="黑体" w:cs="黑体"/>
                <w:sz w:val="24"/>
              </w:rPr>
              <w:br w:type="textWrapping"/>
            </w:r>
            <w:r>
              <w:rPr>
                <w:rFonts w:ascii="黑体" w:hAnsi="黑体" w:eastAsia="黑体" w:cs="黑体"/>
                <w:sz w:val="24"/>
              </w:rPr>
              <w:br w:type="textWrapping"/>
            </w:r>
            <w:r>
              <w:rPr>
                <w:rFonts w:ascii="黑体" w:hAnsi="黑体" w:eastAsia="黑体" w:cs="黑体"/>
                <w:sz w:val="24"/>
              </w:rPr>
              <w:t xml:space="preserve">         </w:t>
            </w:r>
            <w:r>
              <w:rPr>
                <w:rFonts w:hint="eastAsia" w:ascii="黑体" w:hAnsi="黑体" w:eastAsia="黑体" w:cs="黑体"/>
                <w:sz w:val="24"/>
              </w:rPr>
              <w:t>审核人：</w:t>
            </w:r>
            <w:r>
              <w:rPr>
                <w:rFonts w:ascii="黑体" w:hAnsi="黑体" w:eastAsia="黑体" w:cs="黑体"/>
                <w:sz w:val="24"/>
              </w:rPr>
              <w:t xml:space="preserve">        </w:t>
            </w:r>
            <w:r>
              <w:rPr>
                <w:rFonts w:hint="eastAsia" w:ascii="黑体" w:hAnsi="黑体" w:eastAsia="黑体" w:cs="黑体"/>
                <w:sz w:val="24"/>
                <w:lang w:eastAsia="zh-CN"/>
              </w:rPr>
              <w:t>股室盖章</w:t>
            </w:r>
            <w:r>
              <w:rPr>
                <w:rFonts w:hint="eastAsia" w:ascii="黑体" w:hAnsi="黑体" w:eastAsia="黑体" w:cs="黑体"/>
                <w:sz w:val="24"/>
              </w:rPr>
              <w:t>：</w:t>
            </w:r>
            <w:r>
              <w:rPr>
                <w:rFonts w:ascii="黑体" w:hAnsi="黑体" w:eastAsia="黑体" w:cs="黑体"/>
                <w:sz w:val="24"/>
              </w:rPr>
              <w:t xml:space="preserve">            </w:t>
            </w:r>
            <w:r>
              <w:rPr>
                <w:rFonts w:hint="eastAsia" w:ascii="黑体" w:hAnsi="黑体" w:eastAsia="黑体" w:cs="黑体"/>
                <w:sz w:val="24"/>
              </w:rPr>
              <w:t>年</w:t>
            </w:r>
            <w:r>
              <w:rPr>
                <w:rFonts w:ascii="黑体" w:hAnsi="黑体" w:eastAsia="黑体" w:cs="黑体"/>
                <w:sz w:val="24"/>
              </w:rPr>
              <w:t xml:space="preserve">   </w:t>
            </w:r>
            <w:r>
              <w:rPr>
                <w:rFonts w:hint="eastAsia" w:ascii="黑体" w:hAnsi="黑体" w:eastAsia="黑体" w:cs="黑体"/>
                <w:sz w:val="24"/>
              </w:rPr>
              <w:t>月</w:t>
            </w:r>
            <w:r>
              <w:rPr>
                <w:rFonts w:ascii="黑体" w:hAnsi="黑体" w:eastAsia="黑体" w:cs="黑体"/>
                <w:sz w:val="24"/>
              </w:rPr>
              <w:t xml:space="preserve">   </w:t>
            </w:r>
            <w:r>
              <w:rPr>
                <w:rFonts w:hint="eastAsia" w:ascii="黑体" w:hAnsi="黑体" w:eastAsia="黑体" w:cs="黑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rPr>
            </w:pPr>
            <w:r>
              <w:rPr>
                <w:rFonts w:hint="eastAsia" w:ascii="黑体" w:hAnsi="黑体" w:eastAsia="黑体" w:cs="黑体"/>
                <w:sz w:val="24"/>
              </w:rPr>
              <w:t>绩效</w:t>
            </w:r>
            <w:r>
              <w:rPr>
                <w:rFonts w:ascii="黑体" w:hAnsi="黑体" w:eastAsia="黑体" w:cs="黑体"/>
                <w:sz w:val="24"/>
              </w:rPr>
              <w:t xml:space="preserve">   </w:t>
            </w:r>
            <w:r>
              <w:rPr>
                <w:rFonts w:hint="eastAsia" w:ascii="黑体" w:hAnsi="黑体" w:eastAsia="黑体" w:cs="黑体"/>
                <w:sz w:val="24"/>
              </w:rPr>
              <w:t>管理</w:t>
            </w:r>
            <w:r>
              <w:rPr>
                <w:rFonts w:ascii="黑体" w:hAnsi="黑体" w:eastAsia="黑体" w:cs="黑体"/>
                <w:sz w:val="24"/>
              </w:rPr>
              <w:t xml:space="preserve">   </w:t>
            </w:r>
            <w:r>
              <w:rPr>
                <w:rFonts w:hint="eastAsia" w:ascii="黑体" w:hAnsi="黑体" w:eastAsia="黑体" w:cs="黑体"/>
                <w:sz w:val="24"/>
              </w:rPr>
              <w:t>科室</w:t>
            </w:r>
            <w:r>
              <w:rPr>
                <w:rFonts w:ascii="黑体" w:hAnsi="黑体" w:eastAsia="黑体" w:cs="黑体"/>
                <w:sz w:val="24"/>
              </w:rPr>
              <w:t xml:space="preserve">   </w:t>
            </w:r>
            <w:r>
              <w:rPr>
                <w:rFonts w:hint="eastAsia" w:ascii="黑体" w:hAnsi="黑体" w:eastAsia="黑体" w:cs="黑体"/>
                <w:sz w:val="24"/>
              </w:rPr>
              <w:t>审核</w:t>
            </w:r>
            <w:r>
              <w:rPr>
                <w:rFonts w:ascii="黑体" w:hAnsi="黑体" w:eastAsia="黑体" w:cs="黑体"/>
                <w:sz w:val="24"/>
              </w:rPr>
              <w:t xml:space="preserve">   </w:t>
            </w:r>
            <w:r>
              <w:rPr>
                <w:rFonts w:hint="eastAsia" w:ascii="黑体" w:hAnsi="黑体" w:eastAsia="黑体" w:cs="黑体"/>
                <w:sz w:val="24"/>
              </w:rPr>
              <w:t>意见</w:t>
            </w:r>
          </w:p>
        </w:tc>
        <w:tc>
          <w:tcPr>
            <w:tcW w:w="7773" w:type="dxa"/>
            <w:gridSpan w:val="20"/>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sz w:val="24"/>
              </w:rPr>
            </w:pPr>
          </w:p>
          <w:p>
            <w:pPr>
              <w:jc w:val="left"/>
              <w:rPr>
                <w:rFonts w:ascii="黑体" w:hAnsi="黑体" w:eastAsia="黑体" w:cs="黑体"/>
                <w:sz w:val="24"/>
              </w:rPr>
            </w:pPr>
          </w:p>
          <w:p>
            <w:pPr>
              <w:jc w:val="left"/>
              <w:rPr>
                <w:rFonts w:ascii="黑体" w:hAnsi="黑体" w:eastAsia="黑体" w:cs="黑体"/>
                <w:sz w:val="24"/>
              </w:rPr>
            </w:pPr>
          </w:p>
          <w:p>
            <w:pPr>
              <w:jc w:val="left"/>
              <w:rPr>
                <w:rFonts w:ascii="黑体" w:hAnsi="黑体" w:eastAsia="黑体" w:cs="黑体"/>
                <w:sz w:val="24"/>
              </w:rPr>
            </w:pPr>
          </w:p>
          <w:p>
            <w:pPr>
              <w:jc w:val="left"/>
              <w:rPr>
                <w:rFonts w:ascii="黑体" w:hAnsi="黑体" w:eastAsia="黑体" w:cs="黑体"/>
                <w:sz w:val="24"/>
              </w:rPr>
            </w:pPr>
          </w:p>
          <w:p>
            <w:pPr>
              <w:jc w:val="left"/>
              <w:rPr>
                <w:rFonts w:ascii="黑体" w:hAnsi="黑体" w:eastAsia="黑体" w:cs="黑体"/>
                <w:sz w:val="24"/>
              </w:rPr>
            </w:pPr>
          </w:p>
          <w:p>
            <w:pPr>
              <w:jc w:val="left"/>
              <w:rPr>
                <w:rFonts w:ascii="黑体" w:hAnsi="黑体" w:eastAsia="黑体" w:cs="黑体"/>
                <w:sz w:val="24"/>
              </w:rPr>
            </w:pPr>
          </w:p>
          <w:p>
            <w:pPr>
              <w:jc w:val="left"/>
              <w:rPr>
                <w:rFonts w:ascii="黑体" w:hAnsi="黑体" w:eastAsia="黑体" w:cs="黑体"/>
                <w:sz w:val="24"/>
              </w:rPr>
            </w:pPr>
          </w:p>
          <w:p>
            <w:pPr>
              <w:jc w:val="left"/>
              <w:rPr>
                <w:rFonts w:ascii="黑体" w:hAnsi="黑体" w:eastAsia="黑体" w:cs="黑体"/>
                <w:sz w:val="24"/>
              </w:rPr>
            </w:pPr>
          </w:p>
          <w:p>
            <w:pPr>
              <w:jc w:val="left"/>
              <w:rPr>
                <w:rFonts w:ascii="黑体" w:hAnsi="黑体" w:eastAsia="黑体" w:cs="黑体"/>
                <w:sz w:val="24"/>
              </w:rPr>
            </w:pPr>
          </w:p>
          <w:p>
            <w:pPr>
              <w:jc w:val="left"/>
              <w:rPr>
                <w:rFonts w:ascii="黑体" w:hAnsi="黑体" w:eastAsia="黑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3792" w:type="dxa"/>
            <w:gridSpan w:val="10"/>
            <w:tcBorders>
              <w:top w:val="single" w:color="auto" w:sz="4" w:space="0"/>
              <w:left w:val="nil"/>
              <w:bottom w:val="nil"/>
              <w:right w:val="nil"/>
            </w:tcBorders>
            <w:vAlign w:val="center"/>
          </w:tcPr>
          <w:p>
            <w:pPr>
              <w:rPr>
                <w:rFonts w:ascii="黑体" w:hAnsi="黑体" w:eastAsia="黑体" w:cs="黑体"/>
                <w:sz w:val="24"/>
              </w:rPr>
            </w:pPr>
            <w:r>
              <w:rPr>
                <w:rFonts w:hint="eastAsia" w:ascii="黑体" w:hAnsi="黑体" w:eastAsia="黑体" w:cs="黑体"/>
                <w:sz w:val="24"/>
              </w:rPr>
              <w:t>填报人：</w:t>
            </w:r>
            <w:r>
              <w:rPr>
                <w:rFonts w:hint="eastAsia" w:ascii="黑体" w:hAnsi="黑体" w:eastAsia="黑体" w:cs="黑体"/>
                <w:sz w:val="24"/>
                <w:lang w:eastAsia="zh-CN"/>
              </w:rPr>
              <w:t>金娟</w:t>
            </w:r>
            <w:r>
              <w:rPr>
                <w:rFonts w:hint="eastAsia" w:ascii="黑体" w:hAnsi="黑体" w:eastAsia="黑体" w:cs="黑体"/>
                <w:sz w:val="24"/>
                <w:lang w:val="en-US" w:eastAsia="zh-CN"/>
              </w:rPr>
              <w:t xml:space="preserve">  </w:t>
            </w:r>
            <w:r>
              <w:rPr>
                <w:rFonts w:hint="eastAsia" w:ascii="黑体" w:hAnsi="黑体" w:eastAsia="黑体" w:cs="黑体"/>
                <w:sz w:val="24"/>
              </w:rPr>
              <w:t xml:space="preserve"> 电话</w:t>
            </w:r>
            <w:r>
              <w:rPr>
                <w:rFonts w:hint="eastAsia" w:ascii="黑体" w:hAnsi="黑体" w:eastAsia="黑体" w:cs="黑体"/>
                <w:sz w:val="24"/>
                <w:lang w:val="en-US" w:eastAsia="zh-CN"/>
              </w:rPr>
              <w:t>13786956164</w:t>
            </w:r>
          </w:p>
        </w:tc>
        <w:tc>
          <w:tcPr>
            <w:tcW w:w="5528" w:type="dxa"/>
            <w:gridSpan w:val="13"/>
            <w:tcBorders>
              <w:top w:val="single" w:color="auto" w:sz="4" w:space="0"/>
              <w:left w:val="nil"/>
              <w:bottom w:val="nil"/>
              <w:right w:val="nil"/>
            </w:tcBorders>
            <w:vAlign w:val="center"/>
          </w:tcPr>
          <w:p>
            <w:pPr>
              <w:ind w:firstLine="1680" w:firstLineChars="700"/>
              <w:rPr>
                <w:rFonts w:ascii="黑体" w:hAnsi="黑体" w:eastAsia="黑体" w:cs="黑体"/>
                <w:sz w:val="24"/>
              </w:rPr>
            </w:pPr>
            <w:r>
              <w:rPr>
                <w:rFonts w:hint="eastAsia" w:ascii="黑体" w:hAnsi="黑体" w:eastAsia="黑体" w:cs="黑体"/>
                <w:sz w:val="24"/>
              </w:rPr>
              <w:t>填报时间：</w:t>
            </w:r>
            <w:r>
              <w:rPr>
                <w:rFonts w:ascii="黑体" w:hAnsi="黑体" w:eastAsia="黑体" w:cs="黑体"/>
                <w:sz w:val="24"/>
              </w:rPr>
              <w:t xml:space="preserve"> 201</w:t>
            </w:r>
            <w:r>
              <w:rPr>
                <w:rFonts w:hint="eastAsia" w:ascii="黑体" w:hAnsi="黑体" w:eastAsia="黑体" w:cs="黑体"/>
                <w:sz w:val="24"/>
                <w:lang w:val="en-US" w:eastAsia="zh-CN"/>
              </w:rPr>
              <w:t>8</w:t>
            </w:r>
            <w:r>
              <w:rPr>
                <w:rFonts w:hint="eastAsia" w:ascii="黑体" w:hAnsi="黑体" w:eastAsia="黑体" w:cs="黑体"/>
                <w:sz w:val="24"/>
              </w:rPr>
              <w:t>年</w:t>
            </w:r>
            <w:r>
              <w:rPr>
                <w:rFonts w:ascii="黑体" w:hAnsi="黑体" w:eastAsia="黑体" w:cs="黑体"/>
                <w:sz w:val="24"/>
              </w:rPr>
              <w:t xml:space="preserve">  </w:t>
            </w:r>
            <w:r>
              <w:rPr>
                <w:rFonts w:hint="eastAsia" w:ascii="黑体" w:hAnsi="黑体" w:eastAsia="黑体" w:cs="黑体"/>
                <w:sz w:val="24"/>
                <w:lang w:val="en-US" w:eastAsia="zh-CN"/>
              </w:rPr>
              <w:t xml:space="preserve">4 </w:t>
            </w:r>
            <w:r>
              <w:rPr>
                <w:rFonts w:hint="eastAsia" w:ascii="黑体" w:hAnsi="黑体" w:eastAsia="黑体" w:cs="黑体"/>
                <w:sz w:val="24"/>
              </w:rPr>
              <w:t>月</w:t>
            </w:r>
            <w:r>
              <w:rPr>
                <w:rFonts w:ascii="黑体" w:hAnsi="黑体" w:eastAsia="黑体" w:cs="黑体"/>
                <w:sz w:val="24"/>
              </w:rPr>
              <w:t xml:space="preserve"> </w:t>
            </w:r>
            <w:r>
              <w:rPr>
                <w:rFonts w:hint="eastAsia" w:ascii="黑体" w:hAnsi="黑体" w:eastAsia="黑体" w:cs="黑体"/>
                <w:sz w:val="24"/>
                <w:lang w:val="en-US" w:eastAsia="zh-CN"/>
              </w:rPr>
              <w:t>16</w:t>
            </w:r>
            <w:r>
              <w:rPr>
                <w:rFonts w:ascii="黑体" w:hAnsi="黑体" w:eastAsia="黑体" w:cs="黑体"/>
                <w:sz w:val="24"/>
              </w:rPr>
              <w:t xml:space="preserve"> </w:t>
            </w:r>
            <w:r>
              <w:rPr>
                <w:rFonts w:hint="eastAsia" w:ascii="黑体" w:hAnsi="黑体" w:eastAsia="黑体" w:cs="黑体"/>
                <w:sz w:val="24"/>
              </w:rPr>
              <w:t>日</w:t>
            </w:r>
          </w:p>
        </w:tc>
      </w:tr>
    </w:tbl>
    <w:p>
      <w:bookmarkStart w:id="0" w:name="_GoBack"/>
      <w:bookmarkEnd w:id="0"/>
    </w:p>
    <w:sectPr>
      <w:head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F7"/>
    <w:rsid w:val="00007C6D"/>
    <w:rsid w:val="00030969"/>
    <w:rsid w:val="000D558C"/>
    <w:rsid w:val="00104784"/>
    <w:rsid w:val="00125432"/>
    <w:rsid w:val="00126F9E"/>
    <w:rsid w:val="00137193"/>
    <w:rsid w:val="001838E9"/>
    <w:rsid w:val="001922E8"/>
    <w:rsid w:val="001C235E"/>
    <w:rsid w:val="001C5244"/>
    <w:rsid w:val="001F19BF"/>
    <w:rsid w:val="00200EF9"/>
    <w:rsid w:val="00250D2C"/>
    <w:rsid w:val="002A15D9"/>
    <w:rsid w:val="002B7091"/>
    <w:rsid w:val="002C7695"/>
    <w:rsid w:val="002D274A"/>
    <w:rsid w:val="003303E8"/>
    <w:rsid w:val="00356F90"/>
    <w:rsid w:val="00382619"/>
    <w:rsid w:val="003A6F93"/>
    <w:rsid w:val="003B4502"/>
    <w:rsid w:val="003F08DB"/>
    <w:rsid w:val="00403587"/>
    <w:rsid w:val="0040490E"/>
    <w:rsid w:val="00406B7D"/>
    <w:rsid w:val="00427955"/>
    <w:rsid w:val="00455563"/>
    <w:rsid w:val="00487678"/>
    <w:rsid w:val="005751D3"/>
    <w:rsid w:val="00585C5D"/>
    <w:rsid w:val="0058662C"/>
    <w:rsid w:val="005F1F32"/>
    <w:rsid w:val="00643EF9"/>
    <w:rsid w:val="007147C1"/>
    <w:rsid w:val="00731D5A"/>
    <w:rsid w:val="007501D0"/>
    <w:rsid w:val="00793F58"/>
    <w:rsid w:val="007C407C"/>
    <w:rsid w:val="0081601E"/>
    <w:rsid w:val="008704E8"/>
    <w:rsid w:val="008A5214"/>
    <w:rsid w:val="008C32D0"/>
    <w:rsid w:val="008C379D"/>
    <w:rsid w:val="0095582D"/>
    <w:rsid w:val="009C463F"/>
    <w:rsid w:val="00A47E39"/>
    <w:rsid w:val="00A53D01"/>
    <w:rsid w:val="00A8397B"/>
    <w:rsid w:val="00AA5848"/>
    <w:rsid w:val="00B0281E"/>
    <w:rsid w:val="00B217F7"/>
    <w:rsid w:val="00B70A93"/>
    <w:rsid w:val="00B908C6"/>
    <w:rsid w:val="00BD589E"/>
    <w:rsid w:val="00C25B75"/>
    <w:rsid w:val="00CC0C68"/>
    <w:rsid w:val="00CE575B"/>
    <w:rsid w:val="00D05725"/>
    <w:rsid w:val="00D10D2B"/>
    <w:rsid w:val="00D214F9"/>
    <w:rsid w:val="00DA6D6A"/>
    <w:rsid w:val="00E42D0D"/>
    <w:rsid w:val="00E80FA9"/>
    <w:rsid w:val="00F4288C"/>
    <w:rsid w:val="00F52156"/>
    <w:rsid w:val="00F86CCF"/>
    <w:rsid w:val="00FD1595"/>
    <w:rsid w:val="00FD18A3"/>
    <w:rsid w:val="112A4894"/>
    <w:rsid w:val="13FC0B62"/>
    <w:rsid w:val="189D0A7D"/>
    <w:rsid w:val="263059B9"/>
    <w:rsid w:val="2B0105E6"/>
    <w:rsid w:val="309D2D94"/>
    <w:rsid w:val="38BA3809"/>
    <w:rsid w:val="3D3C340F"/>
    <w:rsid w:val="3F364FDB"/>
    <w:rsid w:val="3FF602BB"/>
    <w:rsid w:val="4EAE22A9"/>
    <w:rsid w:val="51DF3457"/>
    <w:rsid w:val="5AEF3BD2"/>
    <w:rsid w:val="5FAB60F9"/>
    <w:rsid w:val="6D637767"/>
    <w:rsid w:val="75383D14"/>
    <w:rsid w:val="773258DC"/>
    <w:rsid w:val="77B03D3C"/>
    <w:rsid w:val="78F6288B"/>
    <w:rsid w:val="7C1E7D56"/>
    <w:rsid w:val="7DD8158C"/>
    <w:rsid w:val="7E583D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locked/>
    <w:uiPriority w:val="99"/>
    <w:rPr>
      <w:rFonts w:ascii="Times New Roman" w:hAnsi="Times New Roman" w:cs="Times New Roman"/>
      <w:sz w:val="2"/>
    </w:rPr>
  </w:style>
  <w:style w:type="character" w:customStyle="1" w:styleId="8">
    <w:name w:val="页眉 Char"/>
    <w:basedOn w:val="5"/>
    <w:link w:val="4"/>
    <w:semiHidden/>
    <w:qFormat/>
    <w:locked/>
    <w:uiPriority w:val="99"/>
    <w:rPr>
      <w:rFonts w:ascii="Times New Roman" w:hAnsi="Times New Roman" w:cs="Times New Roman"/>
      <w:sz w:val="18"/>
      <w:szCs w:val="18"/>
    </w:rPr>
  </w:style>
  <w:style w:type="character" w:customStyle="1" w:styleId="9">
    <w:name w:val="页脚 Char"/>
    <w:basedOn w:val="5"/>
    <w:link w:val="3"/>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159</Words>
  <Characters>910</Characters>
  <Lines>7</Lines>
  <Paragraphs>2</Paragraphs>
  <ScaleCrop>false</ScaleCrop>
  <LinksUpToDate>false</LinksUpToDate>
  <CharactersWithSpaces>1067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2017-12-13T07:29:00Z</dcterms:created>
  <dc:creator>dreamsummit</dc:creator>
  <cp:lastModifiedBy>龙落落</cp:lastModifiedBy>
  <cp:lastPrinted>2018-04-19T02:18:00Z</cp:lastPrinted>
  <dcterms:modified xsi:type="dcterms:W3CDTF">2018-04-24T00:29:32Z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