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44"/>
        </w:rPr>
      </w:pPr>
    </w:p>
    <w:p>
      <w:pPr>
        <w:rPr>
          <w:rFonts w:hint="eastAsia" w:eastAsia="黑体"/>
          <w:sz w:val="44"/>
        </w:rPr>
      </w:pPr>
    </w:p>
    <w:p>
      <w:pPr>
        <w:rPr>
          <w:rFonts w:hint="eastAsia" w:eastAsia="黑体"/>
          <w:sz w:val="44"/>
        </w:rPr>
      </w:pPr>
    </w:p>
    <w:p>
      <w:pPr>
        <w:jc w:val="center"/>
        <w:rPr>
          <w:rFonts w:hint="eastAsia" w:ascii="宋体" w:hAnsi="宋体"/>
          <w:sz w:val="44"/>
          <w:szCs w:val="44"/>
        </w:rPr>
      </w:pPr>
    </w:p>
    <w:p>
      <w:pPr>
        <w:jc w:val="center"/>
        <w:rPr>
          <w:rFonts w:hint="eastAsia"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lang w:val="en-US" w:eastAsia="zh-CN"/>
        </w:rPr>
        <w:t>22</w:t>
      </w:r>
      <w:r>
        <w:rPr>
          <w:rFonts w:hint="eastAsia" w:ascii="宋体" w:hAnsi="宋体"/>
          <w:sz w:val="44"/>
          <w:szCs w:val="44"/>
        </w:rPr>
        <w:t>年度部门整体支出绩效自评</w:t>
      </w:r>
      <w:r>
        <w:rPr>
          <w:rFonts w:hint="eastAsia" w:ascii="宋体" w:hAnsi="宋体"/>
          <w:sz w:val="44"/>
          <w:szCs w:val="44"/>
          <w:lang w:val="en-US" w:eastAsia="zh-CN"/>
        </w:rPr>
        <w:t xml:space="preserve">  </w:t>
      </w:r>
      <w:r>
        <w:rPr>
          <w:rFonts w:hint="eastAsia" w:ascii="宋体" w:hAnsi="宋体"/>
          <w:sz w:val="44"/>
          <w:szCs w:val="44"/>
        </w:rPr>
        <w:t>报</w:t>
      </w:r>
      <w:r>
        <w:rPr>
          <w:rFonts w:hint="eastAsia" w:ascii="宋体" w:hAnsi="宋体"/>
          <w:sz w:val="44"/>
          <w:szCs w:val="44"/>
          <w:lang w:val="en-US" w:eastAsia="zh-CN"/>
        </w:rPr>
        <w:t xml:space="preserve">  </w:t>
      </w:r>
      <w:r>
        <w:rPr>
          <w:rFonts w:hint="eastAsia" w:ascii="宋体" w:hAnsi="宋体"/>
          <w:sz w:val="44"/>
          <w:szCs w:val="44"/>
        </w:rPr>
        <w:t xml:space="preserve">告   </w:t>
      </w: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pStyle w:val="2"/>
        <w:rPr>
          <w:rFonts w:hint="eastAsia"/>
          <w:sz w:val="36"/>
        </w:rPr>
      </w:pPr>
    </w:p>
    <w:p>
      <w:pPr>
        <w:pStyle w:val="2"/>
        <w:rPr>
          <w:rFonts w:hint="eastAsia"/>
          <w:sz w:val="36"/>
        </w:rPr>
      </w:pPr>
    </w:p>
    <w:p>
      <w:pPr>
        <w:spacing w:line="1000" w:lineRule="exact"/>
        <w:rPr>
          <w:rFonts w:hint="eastAsia"/>
          <w:bCs/>
          <w:sz w:val="32"/>
          <w:szCs w:val="32"/>
          <w:u w:val="single"/>
        </w:rPr>
      </w:pPr>
      <w:r>
        <w:rPr>
          <w:rFonts w:hint="eastAsia"/>
          <w:b/>
          <w:bCs/>
          <w:sz w:val="32"/>
          <w:szCs w:val="32"/>
        </w:rPr>
        <w:t>自评单位：</w:t>
      </w:r>
      <w:r>
        <w:rPr>
          <w:rFonts w:hint="eastAsia"/>
          <w:b/>
          <w:bCs/>
          <w:sz w:val="32"/>
          <w:szCs w:val="32"/>
          <w:u w:val="single"/>
          <w:lang w:val="en-US" w:eastAsia="zh-CN"/>
        </w:rPr>
        <w:t>中共</w:t>
      </w:r>
      <w:r>
        <w:rPr>
          <w:rFonts w:hint="eastAsia"/>
          <w:b/>
          <w:bCs/>
          <w:sz w:val="32"/>
          <w:szCs w:val="32"/>
          <w:u w:val="single"/>
          <w:lang w:eastAsia="zh-CN"/>
        </w:rPr>
        <w:t>邵阳县</w:t>
      </w:r>
      <w:r>
        <w:rPr>
          <w:rFonts w:hint="eastAsia"/>
          <w:b/>
          <w:bCs/>
          <w:sz w:val="32"/>
          <w:szCs w:val="32"/>
          <w:u w:val="single"/>
          <w:lang w:val="en-US" w:eastAsia="zh-CN"/>
        </w:rPr>
        <w:t>委机构编制委员会办公室</w:t>
      </w:r>
      <w:r>
        <w:rPr>
          <w:rFonts w:hint="eastAsia"/>
          <w:bCs/>
          <w:sz w:val="32"/>
          <w:szCs w:val="32"/>
        </w:rPr>
        <w:t>（单位公章）</w:t>
      </w:r>
    </w:p>
    <w:p>
      <w:pPr>
        <w:spacing w:line="600" w:lineRule="exact"/>
        <w:rPr>
          <w:rFonts w:hint="eastAsia"/>
        </w:rPr>
      </w:pPr>
    </w:p>
    <w:p>
      <w:pPr>
        <w:spacing w:line="600" w:lineRule="exact"/>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jc w:val="center"/>
        <w:rPr>
          <w:rFonts w:hint="eastAsia" w:ascii="楷体" w:hAnsi="楷体" w:eastAsia="楷体" w:cs="楷体"/>
          <w:sz w:val="36"/>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 xml:space="preserve"> 2023 </w:t>
      </w:r>
      <w:r>
        <w:rPr>
          <w:rFonts w:hint="eastAsia" w:ascii="楷体" w:hAnsi="楷体" w:eastAsia="楷体" w:cs="楷体"/>
          <w:sz w:val="36"/>
        </w:rPr>
        <w:t>年</w:t>
      </w:r>
      <w:r>
        <w:rPr>
          <w:rFonts w:hint="eastAsia" w:ascii="楷体" w:hAnsi="楷体" w:eastAsia="楷体" w:cs="楷体"/>
          <w:sz w:val="36"/>
          <w:lang w:val="en-US" w:eastAsia="zh-CN"/>
        </w:rPr>
        <w:t xml:space="preserve"> 2 </w:t>
      </w:r>
      <w:r>
        <w:rPr>
          <w:rFonts w:hint="eastAsia" w:ascii="楷体" w:hAnsi="楷体" w:eastAsia="楷体" w:cs="楷体"/>
          <w:sz w:val="36"/>
        </w:rPr>
        <w:t>月</w:t>
      </w:r>
      <w:r>
        <w:rPr>
          <w:rFonts w:hint="eastAsia" w:ascii="楷体" w:hAnsi="楷体" w:eastAsia="楷体" w:cs="楷体"/>
          <w:sz w:val="36"/>
          <w:lang w:val="en-US" w:eastAsia="zh-CN"/>
        </w:rPr>
        <w:t>18</w:t>
      </w:r>
      <w:r>
        <w:rPr>
          <w:rFonts w:hint="eastAsia" w:ascii="楷体" w:hAnsi="楷体" w:eastAsia="楷体" w:cs="楷体"/>
          <w:sz w:val="36"/>
        </w:rPr>
        <w:t>日</w:t>
      </w:r>
    </w:p>
    <w:p>
      <w:pPr>
        <w:spacing w:line="600" w:lineRule="exact"/>
        <w:rPr>
          <w:rFonts w:hint="eastAsia" w:eastAsia="仿宋_GB2312"/>
          <w:sz w:val="28"/>
          <w:szCs w:val="28"/>
        </w:rPr>
      </w:pPr>
    </w:p>
    <w:p>
      <w:pPr>
        <w:adjustRightInd w:val="0"/>
        <w:spacing w:line="600" w:lineRule="exact"/>
        <w:ind w:right="641"/>
        <w:jc w:val="center"/>
        <w:rPr>
          <w:rFonts w:hint="eastAsia" w:eastAsia="方正小标宋_GBK"/>
          <w:sz w:val="36"/>
          <w:szCs w:val="36"/>
        </w:rPr>
      </w:pPr>
      <w:r>
        <w:rPr>
          <w:rFonts w:hint="eastAsia" w:eastAsia="方正小标宋_GBK"/>
          <w:sz w:val="36"/>
          <w:szCs w:val="36"/>
        </w:rPr>
        <w:t xml:space="preserve">  </w:t>
      </w:r>
    </w:p>
    <w:p>
      <w:pPr>
        <w:keepNext w:val="0"/>
        <w:keepLines w:val="0"/>
        <w:pageBreakBefore w:val="0"/>
        <w:kinsoku/>
        <w:wordWrap/>
        <w:overflowPunct/>
        <w:topLinePunct w:val="0"/>
        <w:autoSpaceDE/>
        <w:autoSpaceDN/>
        <w:bidi w:val="0"/>
        <w:adjustRightInd w:val="0"/>
        <w:spacing w:line="600" w:lineRule="exact"/>
        <w:ind w:right="641"/>
        <w:jc w:val="center"/>
        <w:textAlignment w:val="auto"/>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支出绩效报告</w:t>
      </w:r>
    </w:p>
    <w:p>
      <w:pPr>
        <w:keepNext w:val="0"/>
        <w:keepLines w:val="0"/>
        <w:pageBreakBefore w:val="0"/>
        <w:kinsoku/>
        <w:wordWrap/>
        <w:overflowPunct/>
        <w:topLinePunct w:val="0"/>
        <w:autoSpaceDE/>
        <w:autoSpaceDN/>
        <w:bidi w:val="0"/>
        <w:adjustRightInd w:val="0"/>
        <w:spacing w:line="600" w:lineRule="exact"/>
        <w:ind w:right="641"/>
        <w:textAlignment w:val="auto"/>
        <w:rPr>
          <w:rFonts w:eastAsia="仿宋_GB2312"/>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sz w:val="32"/>
          <w:szCs w:val="32"/>
          <w:lang w:eastAsia="zh-CN"/>
        </w:rPr>
      </w:pPr>
      <w:r>
        <w:rPr>
          <w:rFonts w:eastAsia="仿宋_GB2312"/>
          <w:sz w:val="32"/>
          <w:szCs w:val="32"/>
        </w:rPr>
        <w:t>（一）</w:t>
      </w:r>
      <w:r>
        <w:rPr>
          <w:rFonts w:hint="eastAsia" w:eastAsia="仿宋_GB2312"/>
          <w:sz w:val="32"/>
          <w:szCs w:val="32"/>
        </w:rPr>
        <w:t>部门</w:t>
      </w:r>
      <w:r>
        <w:rPr>
          <w:rFonts w:eastAsia="仿宋_GB2312"/>
          <w:sz w:val="32"/>
          <w:szCs w:val="32"/>
        </w:rPr>
        <w:t>基本情况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1、人员编制及内设机构情况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eastAsia="zh-CN"/>
        </w:rPr>
      </w:pPr>
      <w:r>
        <w:rPr>
          <w:rFonts w:hint="eastAsia" w:ascii="仿宋" w:hAnsi="仿宋" w:eastAsia="仿宋" w:cs="仿宋"/>
          <w:kern w:val="2"/>
          <w:sz w:val="32"/>
          <w:szCs w:val="32"/>
          <w:lang w:val="en-US" w:eastAsia="zh-CN" w:bidi="ar"/>
        </w:rPr>
        <w:t>2022年底中共邵阳县机构编制委员会办公室在职人员14人，退休人员4人，下设1个二级机构（机构编制事务中心）。设置</w:t>
      </w:r>
      <w:r>
        <w:rPr>
          <w:rFonts w:hint="eastAsia" w:ascii="仿宋_GB2312" w:eastAsia="仿宋_GB2312"/>
          <w:sz w:val="32"/>
          <w:szCs w:val="32"/>
          <w:lang w:val="en-US" w:eastAsia="zh-CN"/>
        </w:rPr>
        <w:t>督查办公室</w:t>
      </w:r>
      <w:r>
        <w:rPr>
          <w:rFonts w:hint="eastAsia" w:ascii="仿宋_GB2312" w:eastAsia="仿宋_GB2312"/>
          <w:sz w:val="32"/>
          <w:szCs w:val="32"/>
        </w:rPr>
        <w:t>、</w:t>
      </w:r>
      <w:r>
        <w:rPr>
          <w:rFonts w:hint="eastAsia" w:ascii="仿宋_GB2312" w:eastAsia="仿宋_GB2312"/>
          <w:sz w:val="32"/>
          <w:szCs w:val="32"/>
          <w:lang w:val="en-US" w:eastAsia="zh-CN"/>
        </w:rPr>
        <w:t>机构编制组</w:t>
      </w:r>
      <w:r>
        <w:rPr>
          <w:rFonts w:hint="eastAsia" w:ascii="仿宋_GB2312" w:eastAsia="仿宋_GB2312"/>
          <w:sz w:val="32"/>
          <w:szCs w:val="32"/>
        </w:rPr>
        <w:t>、</w:t>
      </w:r>
      <w:r>
        <w:rPr>
          <w:rFonts w:hint="eastAsia" w:ascii="仿宋_GB2312" w:eastAsia="仿宋_GB2312"/>
          <w:sz w:val="32"/>
          <w:szCs w:val="32"/>
          <w:lang w:val="en-US" w:eastAsia="zh-CN"/>
        </w:rPr>
        <w:t>实名制组</w:t>
      </w:r>
      <w:r>
        <w:rPr>
          <w:rFonts w:hint="eastAsia" w:ascii="仿宋_GB2312" w:eastAsia="仿宋_GB2312"/>
          <w:sz w:val="32"/>
          <w:szCs w:val="32"/>
        </w:rPr>
        <w:t>、</w:t>
      </w:r>
      <w:r>
        <w:rPr>
          <w:rFonts w:hint="eastAsia" w:ascii="仿宋_GB2312" w:eastAsia="仿宋_GB2312"/>
          <w:sz w:val="32"/>
          <w:szCs w:val="32"/>
          <w:lang w:val="en-US" w:eastAsia="zh-CN"/>
        </w:rPr>
        <w:t>事业单位登记管理组</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2、主要职能</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（1）承担贯彻执行中央和省市有关行政管理体制和机构改革以及机构编制管理的方针政策和法律法规；统一管理全县各类机关（党委、人大、政府、政协、监察、群团，下同）和事业单位的机构编制工作。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（2）拟订全县行政管理体制与机构改革总体方案并组织实施；审核县直党政机关各部门和乡镇党政机构改革方案；指导、协调全县各级行政管理体制和机构改革工作。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（3）拟订全县事业单位管理体制与机构改革总体方案并组织实施；审核全县各类事业单位机构改革方案；指导、协调全县各类事业单位机构改革工作。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审核全县科级机构、乡镇党政机关股级机构的设置和调整以及乡镇党政机构限额；研究提出县直党政机关职责配置和调整的意见，协调各部门之间、县直与乡镇之间的事权划分和职责分工；审定全县各类机关的股级内设机构设置和调整。</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审核县直各类机关、全县副科级及以上事业单位人员编制方案；审核县直股级事业单位人员编制方案；提出县直机关、科级事业单位领导职数配备和调整预案并按程序报批，审定县直和乡镇机关、事业单位股级领导职数；拟订全县各类机关行政编制、政法专项编制总额分配和调整方案。</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（6）拟定全县乡镇机构改革总体方案并指导实施；管理全县乡镇人员编制总量。</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负责全县各类机关、事业单位机构编制实名制、信息库管理及机构编制统计工作；负责审核、报批县直机关事业单位进人计划，负责按权限和程序审定或报批核编进人事项；审核全县公务员和参照公务员公开招考计划；参与公务员招考及事业单位招聘考务工作，负责各类机关（不含公务员）事业单位工资统发审核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（8）贯彻执行国家、省市有关事业单位登记管理的法律、法规、规章、政策；依法对全县事业单位进行登记管理；指导、协调、监督全县事业单位登记管理工作。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（9）监督检查全县各类机关、事业单位机构编制及机构改革方案的执行情况，会同有关部门查处机构编制违规违纪行为。</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（10）负责全县各类机关、事业单位、驻邵中央、省直属行政事业单位和县直国有企业的公务用车定编和核编工作。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（11）完成县委和县政府交办的其他任务。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我单位主要以基本支出项目和专项经费支出为主。基本支出项目包括：工资福利支出、商品和服务支出、对个人和家庭的补助；专项经费支出包括：编委建档、年检报告书公示、日常管理、党政机关和事业单位网站管理工作、实名制系统维护、统一社会信用代码制度建设、网上名称管理工作、信息中心。</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二、部门整体支出管理及使用情况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（一）预算执行情况</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楷体_GB2312" w:eastAsia="楷体_GB2312"/>
          <w:b/>
          <w:color w:val="auto"/>
          <w:sz w:val="32"/>
          <w:szCs w:val="32"/>
        </w:rPr>
      </w:pPr>
      <w:r>
        <w:rPr>
          <w:rFonts w:ascii="仿宋_GB2312" w:hAnsi="方正大标宋简体" w:eastAsia="仿宋_GB2312"/>
          <w:color w:val="auto"/>
          <w:sz w:val="32"/>
          <w:szCs w:val="32"/>
        </w:rPr>
        <w:t>202</w:t>
      </w:r>
      <w:r>
        <w:rPr>
          <w:rFonts w:hint="eastAsia" w:ascii="仿宋_GB2312" w:hAnsi="方正大标宋简体" w:eastAsia="仿宋_GB2312"/>
          <w:color w:val="auto"/>
          <w:sz w:val="32"/>
          <w:szCs w:val="32"/>
          <w:lang w:val="en-US" w:eastAsia="zh-CN"/>
        </w:rPr>
        <w:t>2</w:t>
      </w:r>
      <w:r>
        <w:rPr>
          <w:rFonts w:ascii="仿宋_GB2312" w:hAnsi="方正大标宋简体" w:eastAsia="仿宋_GB2312"/>
          <w:color w:val="auto"/>
          <w:sz w:val="32"/>
          <w:szCs w:val="32"/>
        </w:rPr>
        <w:t>年</w:t>
      </w:r>
      <w:r>
        <w:rPr>
          <w:rFonts w:hint="eastAsia" w:ascii="仿宋_GB2312" w:hAnsi="方正大标宋简体" w:eastAsia="仿宋_GB2312"/>
          <w:color w:val="auto"/>
          <w:sz w:val="32"/>
          <w:szCs w:val="32"/>
        </w:rPr>
        <w:t>初预算收入</w:t>
      </w:r>
      <w:r>
        <w:rPr>
          <w:rFonts w:hint="eastAsia" w:ascii="仿宋_GB2312" w:hAnsi="方正大标宋简体" w:eastAsia="仿宋_GB2312"/>
          <w:color w:val="auto"/>
          <w:sz w:val="32"/>
          <w:szCs w:val="32"/>
          <w:lang w:val="en-US" w:eastAsia="zh-CN"/>
        </w:rPr>
        <w:t>232万</w:t>
      </w:r>
      <w:r>
        <w:rPr>
          <w:rFonts w:hint="eastAsia" w:ascii="仿宋_GB2312" w:hAnsi="方正大标宋简体" w:eastAsia="仿宋_GB2312"/>
          <w:color w:val="auto"/>
          <w:sz w:val="32"/>
          <w:szCs w:val="32"/>
        </w:rPr>
        <w:t>元</w:t>
      </w:r>
      <w:r>
        <w:rPr>
          <w:rFonts w:hint="eastAsia" w:ascii="仿宋_GB2312" w:hAnsi="方正大标宋简体" w:eastAsia="仿宋_GB2312"/>
          <w:color w:val="auto"/>
          <w:sz w:val="32"/>
          <w:szCs w:val="32"/>
          <w:lang w:eastAsia="zh-CN"/>
        </w:rPr>
        <w:t>，</w:t>
      </w:r>
      <w:r>
        <w:rPr>
          <w:rFonts w:hint="eastAsia" w:ascii="仿宋_GB2312" w:hAnsi="方正大标宋简体" w:eastAsia="仿宋_GB2312"/>
          <w:color w:val="auto"/>
          <w:sz w:val="32"/>
          <w:szCs w:val="32"/>
        </w:rPr>
        <w:t>政府性基金预算拨款</w:t>
      </w:r>
      <w:r>
        <w:rPr>
          <w:rFonts w:hint="eastAsia" w:ascii="仿宋_GB2312" w:hAnsi="方正大标宋简体" w:eastAsia="仿宋_GB2312"/>
          <w:color w:val="auto"/>
          <w:sz w:val="32"/>
          <w:szCs w:val="32"/>
          <w:lang w:val="en-US" w:eastAsia="zh-CN"/>
        </w:rPr>
        <w:t>0</w:t>
      </w:r>
      <w:r>
        <w:rPr>
          <w:rFonts w:hint="eastAsia" w:ascii="仿宋_GB2312" w:hAnsi="方正大标宋简体" w:eastAsia="仿宋_GB2312"/>
          <w:color w:val="auto"/>
          <w:sz w:val="32"/>
          <w:szCs w:val="32"/>
        </w:rPr>
        <w:t>万元，纳入财政专户管理的非税收入拨款</w:t>
      </w:r>
      <w:r>
        <w:rPr>
          <w:rFonts w:hint="eastAsia" w:ascii="仿宋_GB2312" w:hAnsi="方正大标宋简体" w:eastAsia="仿宋_GB2312"/>
          <w:color w:val="auto"/>
          <w:sz w:val="32"/>
          <w:szCs w:val="32"/>
          <w:lang w:val="en-US" w:eastAsia="zh-CN"/>
        </w:rPr>
        <w:t>0</w:t>
      </w:r>
      <w:r>
        <w:rPr>
          <w:rFonts w:hint="eastAsia" w:ascii="仿宋_GB2312" w:hAnsi="方正大标宋简体" w:eastAsia="仿宋_GB2312"/>
          <w:color w:val="auto"/>
          <w:sz w:val="32"/>
          <w:szCs w:val="32"/>
        </w:rPr>
        <w:t>万元</w:t>
      </w:r>
      <w:r>
        <w:rPr>
          <w:rFonts w:hint="eastAsia" w:ascii="仿宋_GB2312" w:hAnsi="方正大标宋简体" w:eastAsia="仿宋_GB2312"/>
          <w:color w:val="auto"/>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（二）基本支出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color w:val="auto"/>
          <w:sz w:val="32"/>
          <w:szCs w:val="32"/>
          <w:lang w:val="en-US" w:eastAsia="zh-CN"/>
        </w:rPr>
      </w:pPr>
      <w:r>
        <w:rPr>
          <w:rFonts w:ascii="仿宋_GB2312" w:hAnsi="方正大标宋简体" w:eastAsia="仿宋_GB2312"/>
          <w:color w:val="auto"/>
          <w:sz w:val="32"/>
          <w:szCs w:val="32"/>
        </w:rPr>
        <w:t>202</w:t>
      </w:r>
      <w:r>
        <w:rPr>
          <w:rFonts w:hint="eastAsia" w:ascii="仿宋_GB2312" w:hAnsi="方正大标宋简体" w:eastAsia="仿宋_GB2312"/>
          <w:color w:val="auto"/>
          <w:sz w:val="32"/>
          <w:szCs w:val="32"/>
          <w:lang w:val="en-US" w:eastAsia="zh-CN"/>
        </w:rPr>
        <w:t>2</w:t>
      </w:r>
      <w:r>
        <w:rPr>
          <w:rFonts w:ascii="仿宋_GB2312" w:hAnsi="方正大标宋简体" w:eastAsia="仿宋_GB2312"/>
          <w:color w:val="auto"/>
          <w:sz w:val="32"/>
          <w:szCs w:val="32"/>
        </w:rPr>
        <w:t>年</w:t>
      </w:r>
      <w:r>
        <w:rPr>
          <w:rFonts w:hint="eastAsia" w:ascii="仿宋_GB2312" w:eastAsia="仿宋_GB2312"/>
          <w:sz w:val="32"/>
          <w:szCs w:val="32"/>
          <w:lang w:val="en-US" w:eastAsia="zh-CN"/>
        </w:rPr>
        <w:t>基</w:t>
      </w:r>
      <w:r>
        <w:rPr>
          <w:rFonts w:hint="eastAsia" w:ascii="仿宋_GB2312" w:hAnsi="方正大标宋简体" w:eastAsia="仿宋_GB2312"/>
          <w:color w:val="auto"/>
          <w:sz w:val="32"/>
          <w:szCs w:val="32"/>
        </w:rPr>
        <w:t>本支出：</w:t>
      </w:r>
      <w:r>
        <w:rPr>
          <w:rFonts w:hint="eastAsia" w:ascii="仿宋_GB2312" w:hAnsi="方正大标宋简体" w:eastAsia="仿宋_GB2312"/>
          <w:color w:val="auto"/>
          <w:sz w:val="32"/>
          <w:szCs w:val="32"/>
          <w:lang w:val="en-US" w:eastAsia="zh-CN"/>
        </w:rPr>
        <w:t>178</w:t>
      </w:r>
      <w:r>
        <w:rPr>
          <w:rFonts w:hint="eastAsia" w:ascii="仿宋_GB2312" w:hAnsi="方正大标宋简体" w:eastAsia="仿宋_GB2312"/>
          <w:color w:val="auto"/>
          <w:sz w:val="32"/>
          <w:szCs w:val="32"/>
        </w:rPr>
        <w:t>万</w:t>
      </w:r>
      <w:r>
        <w:rPr>
          <w:rFonts w:hint="eastAsia" w:ascii="仿宋_GB2312" w:hAnsi="宋体" w:eastAsia="仿宋_GB2312"/>
          <w:color w:val="auto"/>
          <w:sz w:val="32"/>
          <w:szCs w:val="32"/>
        </w:rPr>
        <w:t>元，用于</w:t>
      </w:r>
      <w:r>
        <w:rPr>
          <w:rFonts w:ascii="仿宋_GB2312" w:hAnsi="宋体" w:eastAsia="仿宋_GB2312"/>
          <w:color w:val="auto"/>
          <w:sz w:val="32"/>
          <w:szCs w:val="32"/>
        </w:rPr>
        <w:t>保障单位机构正常运转、完成日常工作任务而发生的各项支出，包括用于基本工资、津贴补贴等人员经费以及办公费、印刷费、水电费、办公设备购置等日常公用经费。</w:t>
      </w:r>
      <w:r>
        <w:rPr>
          <w:rFonts w:hint="eastAsia" w:ascii="仿宋_GB2312" w:hAnsi="宋体" w:eastAsia="仿宋_GB2312"/>
          <w:color w:val="auto"/>
          <w:sz w:val="32"/>
          <w:szCs w:val="32"/>
        </w:rPr>
        <w:t>其中：工资福利支出</w:t>
      </w:r>
      <w:r>
        <w:rPr>
          <w:rFonts w:hint="eastAsia" w:ascii="仿宋_GB2312" w:hAnsi="宋体" w:eastAsia="仿宋_GB2312"/>
          <w:color w:val="auto"/>
          <w:sz w:val="32"/>
          <w:szCs w:val="32"/>
          <w:lang w:val="en-US" w:eastAsia="zh-CN"/>
        </w:rPr>
        <w:t>139.31</w:t>
      </w:r>
      <w:r>
        <w:rPr>
          <w:rFonts w:hint="eastAsia" w:ascii="仿宋_GB2312" w:hAnsi="方正大标宋简体" w:eastAsia="仿宋_GB2312"/>
          <w:color w:val="auto"/>
          <w:sz w:val="32"/>
          <w:szCs w:val="32"/>
        </w:rPr>
        <w:t>万</w:t>
      </w:r>
      <w:r>
        <w:rPr>
          <w:rFonts w:hint="eastAsia" w:ascii="仿宋_GB2312" w:hAnsi="宋体" w:eastAsia="仿宋_GB2312"/>
          <w:color w:val="auto"/>
          <w:sz w:val="32"/>
          <w:szCs w:val="32"/>
        </w:rPr>
        <w:t>元,商品和福利支出</w:t>
      </w:r>
      <w:r>
        <w:rPr>
          <w:rFonts w:hint="eastAsia" w:ascii="仿宋_GB2312" w:hAnsi="宋体" w:eastAsia="仿宋_GB2312"/>
          <w:color w:val="auto"/>
          <w:sz w:val="32"/>
          <w:szCs w:val="32"/>
          <w:lang w:val="en-US" w:eastAsia="zh-CN"/>
        </w:rPr>
        <w:t>32.03</w:t>
      </w:r>
      <w:r>
        <w:rPr>
          <w:rFonts w:hint="eastAsia" w:ascii="仿宋_GB2312" w:hAnsi="方正大标宋简体" w:eastAsia="仿宋_GB2312"/>
          <w:color w:val="auto"/>
          <w:sz w:val="32"/>
          <w:szCs w:val="32"/>
        </w:rPr>
        <w:t>万</w:t>
      </w:r>
      <w:r>
        <w:rPr>
          <w:rFonts w:hint="eastAsia" w:ascii="仿宋_GB2312" w:hAnsi="宋体" w:eastAsia="仿宋_GB2312"/>
          <w:color w:val="auto"/>
          <w:sz w:val="32"/>
          <w:szCs w:val="32"/>
        </w:rPr>
        <w:t>元,对个人和家庭补助支出</w:t>
      </w:r>
      <w:r>
        <w:rPr>
          <w:rFonts w:hint="eastAsia" w:ascii="仿宋_GB2312" w:hAnsi="宋体" w:eastAsia="仿宋_GB2312"/>
          <w:color w:val="auto"/>
          <w:sz w:val="32"/>
          <w:szCs w:val="32"/>
          <w:lang w:val="en-US" w:eastAsia="zh-CN"/>
        </w:rPr>
        <w:t>6.65</w:t>
      </w:r>
      <w:r>
        <w:rPr>
          <w:rFonts w:hint="eastAsia" w:ascii="仿宋_GB2312" w:hAnsi="方正大标宋简体" w:eastAsia="仿宋_GB2312"/>
          <w:color w:val="auto"/>
          <w:sz w:val="32"/>
          <w:szCs w:val="32"/>
        </w:rPr>
        <w:t>万</w:t>
      </w:r>
      <w:r>
        <w:rPr>
          <w:rFonts w:hint="eastAsia" w:ascii="仿宋_GB2312" w:hAnsi="宋体" w:eastAsia="仿宋_GB2312"/>
          <w:color w:val="auto"/>
          <w:sz w:val="32"/>
          <w:szCs w:val="32"/>
        </w:rPr>
        <w:t>元</w:t>
      </w:r>
      <w:r>
        <w:rPr>
          <w:rFonts w:hint="eastAsia" w:ascii="仿宋_GB2312" w:hAnsi="宋体"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olor w:val="auto"/>
          <w:sz w:val="32"/>
          <w:szCs w:val="32"/>
          <w:lang w:val="en-US" w:eastAsia="zh-CN"/>
        </w:rPr>
      </w:pPr>
      <w:r>
        <w:rPr>
          <w:rFonts w:hint="eastAsia" w:eastAsia="仿宋_GB2312"/>
          <w:sz w:val="32"/>
          <w:szCs w:val="32"/>
          <w:lang w:val="en-US" w:eastAsia="zh-CN"/>
        </w:rPr>
        <w:t>我单位“三公”经费的使用严格按照省、市、县相关文件的要求开支。</w:t>
      </w:r>
      <w:r>
        <w:rPr>
          <w:rFonts w:hint="eastAsia" w:eastAsia="仿宋_GB2312" w:cs="Times New Roman"/>
          <w:sz w:val="32"/>
          <w:szCs w:val="32"/>
          <w:lang w:val="en-US" w:eastAsia="zh-CN"/>
        </w:rPr>
        <w:t>落实过紧日子,压减一般性支出。</w:t>
      </w:r>
      <w:r>
        <w:rPr>
          <w:rFonts w:hint="eastAsia" w:eastAsia="仿宋_GB2312"/>
          <w:sz w:val="32"/>
          <w:szCs w:val="32"/>
          <w:lang w:val="en-US" w:eastAsia="zh-CN"/>
        </w:rPr>
        <w:t>其中公务用车运行维护费支出0元</w:t>
      </w:r>
      <w:r>
        <w:rPr>
          <w:rFonts w:hint="eastAsia" w:ascii="仿宋_GB2312" w:hAnsi="宋体" w:eastAsia="仿宋_GB2312"/>
          <w:color w:val="auto"/>
          <w:sz w:val="32"/>
          <w:szCs w:val="32"/>
          <w:lang w:val="en-US" w:eastAsia="zh-CN"/>
        </w:rPr>
        <w:t>，</w:t>
      </w:r>
      <w:r>
        <w:rPr>
          <w:rFonts w:hint="eastAsia" w:eastAsia="仿宋_GB2312"/>
          <w:sz w:val="32"/>
          <w:szCs w:val="32"/>
          <w:lang w:val="en-US" w:eastAsia="zh-CN"/>
        </w:rPr>
        <w:t>公务接待费支出3600元</w:t>
      </w:r>
      <w:r>
        <w:rPr>
          <w:rFonts w:hint="eastAsia" w:ascii="仿宋_GB2312" w:hAnsi="宋体" w:eastAsia="仿宋_GB2312"/>
          <w:color w:val="auto"/>
          <w:sz w:val="32"/>
          <w:szCs w:val="32"/>
          <w:lang w:val="en-US" w:eastAsia="zh-CN"/>
        </w:rPr>
        <w:t>，</w:t>
      </w:r>
      <w:r>
        <w:rPr>
          <w:rFonts w:hint="eastAsia" w:eastAsia="仿宋_GB2312"/>
          <w:sz w:val="32"/>
          <w:szCs w:val="32"/>
          <w:lang w:val="en-US" w:eastAsia="zh-CN"/>
        </w:rPr>
        <w:t>因公出国（境）费用支出0元。</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（三）专项支出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b/>
          <w:bCs/>
          <w:sz w:val="32"/>
          <w:szCs w:val="32"/>
          <w:lang w:val="en-US" w:eastAsia="zh-CN"/>
        </w:rPr>
      </w:pPr>
      <w:r>
        <w:rPr>
          <w:rFonts w:hint="eastAsia" w:ascii="仿宋_GB2312" w:hAnsi="宋体" w:eastAsia="仿宋_GB2312"/>
          <w:color w:val="auto"/>
          <w:sz w:val="32"/>
          <w:szCs w:val="32"/>
          <w:lang w:val="en-US" w:eastAsia="zh-CN"/>
        </w:rPr>
        <w:t>2022年专项经费：54万元。编委建档6万，年检报告书公示4万，机构改革5万，日常管理10万，党政机关和事业单位网站管理工作5万，实名制系统维护2万，统一社会信用代码制度建设5.4万，网上名称管理工作8.6万，信息中心8万。</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eastAsia="仿宋_GB2312"/>
          <w:sz w:val="32"/>
          <w:szCs w:val="32"/>
          <w:lang w:val="en-US"/>
        </w:rPr>
      </w:pPr>
      <w:r>
        <w:rPr>
          <w:rFonts w:hint="eastAsia" w:ascii="Calibri" w:hAnsi="Calibri" w:eastAsia="仿宋_GB2312" w:cs="Times New Roman"/>
          <w:sz w:val="32"/>
          <w:szCs w:val="32"/>
          <w:lang w:val="en-US" w:eastAsia="zh-CN"/>
        </w:rPr>
        <w:t>本单位资金支出严格执行上级有关政策规定，特别是专项资金的管理建立了专门的管理制度并切实执行到位，确保专项资金</w:t>
      </w:r>
      <w:r>
        <w:rPr>
          <w:rFonts w:hint="eastAsia" w:eastAsia="仿宋_GB2312" w:cs="Times New Roman"/>
          <w:sz w:val="32"/>
          <w:szCs w:val="32"/>
          <w:lang w:val="en-US" w:eastAsia="zh-CN"/>
        </w:rPr>
        <w:t>合理使用。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黑体"/>
          <w:color w:val="auto"/>
          <w:sz w:val="32"/>
          <w:szCs w:val="32"/>
        </w:rPr>
      </w:pPr>
      <w:r>
        <w:rPr>
          <w:rFonts w:eastAsia="黑体"/>
          <w:color w:val="auto"/>
          <w:sz w:val="32"/>
          <w:szCs w:val="32"/>
        </w:rPr>
        <w:t>三、</w:t>
      </w:r>
      <w:r>
        <w:rPr>
          <w:rFonts w:hint="eastAsia" w:eastAsia="黑体"/>
          <w:color w:val="auto"/>
          <w:sz w:val="32"/>
          <w:szCs w:val="32"/>
        </w:rPr>
        <w:t>部门专项</w:t>
      </w:r>
      <w:r>
        <w:rPr>
          <w:rFonts w:eastAsia="黑体"/>
          <w:color w:val="auto"/>
          <w:sz w:val="32"/>
          <w:szCs w:val="32"/>
        </w:rPr>
        <w:t>组织实施情况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2022年县委编办无相关开支。</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szCs w:val="32"/>
        </w:rPr>
      </w:pPr>
      <w:r>
        <w:rPr>
          <w:rFonts w:hint="eastAsia" w:eastAsia="黑体"/>
          <w:color w:val="auto"/>
          <w:sz w:val="32"/>
          <w:szCs w:val="32"/>
        </w:rPr>
        <w:t>资产管理情况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1.建立资产管理长效机制，增强资产管理人员的责任意识，使帐务管理责任和记帐人员的责任落实到实处。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szCs w:val="32"/>
        </w:rPr>
      </w:pPr>
      <w:r>
        <w:rPr>
          <w:rFonts w:hint="eastAsia" w:ascii="Calibri" w:hAnsi="Calibri" w:eastAsia="仿宋_GB2312" w:cs="Times New Roman"/>
          <w:sz w:val="32"/>
          <w:szCs w:val="32"/>
          <w:lang w:val="en-US" w:eastAsia="zh-CN"/>
        </w:rPr>
        <w:t>2.运用信息技术进行资产管理，以计算机等现代化工具加强对资产监控，把单位的资产管理和财务管理，资产的价值管理和实物管量结合起来，及时反映单位的资金动态，资产存量和变量情况，实现由静态管理向动态管理的转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绩效评价工作情况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县委编办</w:t>
      </w:r>
      <w:r>
        <w:rPr>
          <w:rFonts w:hint="eastAsia" w:ascii="仿宋" w:hAnsi="仿宋" w:eastAsia="仿宋"/>
          <w:sz w:val="32"/>
          <w:szCs w:val="32"/>
        </w:rPr>
        <w:t>通过加强预算收支管理，不断建立健全内部管理制度，梳理内部管理流程，部门整体支出管理情况得到提升。根据《部门整体支出绩效评价指标》评分，得分</w:t>
      </w:r>
      <w:r>
        <w:rPr>
          <w:rFonts w:hint="eastAsia" w:ascii="仿宋" w:hAnsi="仿宋" w:eastAsia="仿宋"/>
          <w:color w:val="auto"/>
          <w:sz w:val="32"/>
          <w:szCs w:val="32"/>
        </w:rPr>
        <w:t>9</w:t>
      </w:r>
      <w:r>
        <w:rPr>
          <w:rFonts w:hint="eastAsia" w:ascii="仿宋" w:hAnsi="仿宋" w:eastAsia="仿宋"/>
          <w:color w:val="auto"/>
          <w:sz w:val="32"/>
          <w:szCs w:val="32"/>
          <w:lang w:val="en-US" w:eastAsia="zh-CN"/>
        </w:rPr>
        <w:t>8</w:t>
      </w:r>
      <w:r>
        <w:rPr>
          <w:rFonts w:hint="eastAsia" w:ascii="仿宋" w:hAnsi="仿宋" w:eastAsia="仿宋"/>
          <w:sz w:val="32"/>
          <w:szCs w:val="32"/>
        </w:rPr>
        <w:t>分。</w:t>
      </w:r>
    </w:p>
    <w:p>
      <w:pPr>
        <w:keepNext w:val="0"/>
        <w:keepLines w:val="0"/>
        <w:pageBreakBefore w:val="0"/>
        <w:shd w:val="clear" w:color="auto" w:fill="FFFFFF"/>
        <w:kinsoku/>
        <w:wordWrap/>
        <w:overflowPunct/>
        <w:topLinePunct w:val="0"/>
        <w:autoSpaceDE/>
        <w:autoSpaceDN/>
        <w:bidi w:val="0"/>
        <w:spacing w:line="600" w:lineRule="exact"/>
        <w:ind w:firstLine="720"/>
        <w:textAlignment w:val="auto"/>
        <w:rPr>
          <w:rFonts w:hint="eastAsia" w:ascii="宋体" w:hAnsi="宋体" w:cs="宋体"/>
          <w:color w:val="000000"/>
          <w:kern w:val="0"/>
          <w:szCs w:val="21"/>
        </w:rPr>
      </w:pPr>
      <w:r>
        <w:rPr>
          <w:rFonts w:hint="eastAsia" w:eastAsia="黑体"/>
          <w:sz w:val="32"/>
          <w:szCs w:val="32"/>
        </w:rPr>
        <w:t>六、综合评价情况及评价结论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sz w:val="32"/>
          <w:szCs w:val="32"/>
        </w:rPr>
      </w:pPr>
      <w:r>
        <w:rPr>
          <w:rFonts w:hint="eastAsia" w:ascii="Calibri" w:hAnsi="Calibri" w:eastAsia="仿宋_GB2312" w:cs="Times New Roman"/>
          <w:sz w:val="32"/>
          <w:szCs w:val="32"/>
          <w:lang w:val="en-US" w:eastAsia="zh-CN"/>
        </w:rPr>
        <w:t>根据《部门整体支出绩效评价指标》规定的内容，经综合评价，202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年度整体支出绩效评为“良好”。</w:t>
      </w:r>
    </w:p>
    <w:p>
      <w:pPr>
        <w:keepNext w:val="0"/>
        <w:keepLines w:val="0"/>
        <w:pageBreakBefore w:val="0"/>
        <w:shd w:val="clear" w:color="auto" w:fill="FFFFFF"/>
        <w:kinsoku/>
        <w:wordWrap/>
        <w:overflowPunct/>
        <w:topLinePunct w:val="0"/>
        <w:autoSpaceDE/>
        <w:autoSpaceDN/>
        <w:bidi w:val="0"/>
        <w:spacing w:line="600" w:lineRule="exact"/>
        <w:ind w:firstLine="720"/>
        <w:textAlignment w:val="auto"/>
        <w:rPr>
          <w:rFonts w:ascii="宋体" w:hAnsi="宋体" w:cs="宋体"/>
          <w:color w:val="000000"/>
          <w:kern w:val="0"/>
          <w:szCs w:val="21"/>
        </w:rPr>
      </w:pPr>
      <w:r>
        <w:rPr>
          <w:rFonts w:hint="eastAsia" w:eastAsia="黑体"/>
          <w:sz w:val="32"/>
          <w:szCs w:val="32"/>
        </w:rPr>
        <w:t>七、部门整体支出主要</w:t>
      </w:r>
      <w:r>
        <w:rPr>
          <w:rFonts w:eastAsia="黑体"/>
          <w:sz w:val="32"/>
          <w:szCs w:val="32"/>
        </w:rPr>
        <w:t>绩效</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从部门整体支出绩效评价结果来看，单位预算编制科学，民主理财，重大财务事项经由</w:t>
      </w:r>
      <w:r>
        <w:rPr>
          <w:rFonts w:hint="eastAsia" w:eastAsia="仿宋_GB2312" w:cs="Times New Roman"/>
          <w:sz w:val="32"/>
          <w:szCs w:val="32"/>
          <w:lang w:val="en-US" w:eastAsia="zh-CN"/>
        </w:rPr>
        <w:t>内控小组</w:t>
      </w:r>
      <w:r>
        <w:rPr>
          <w:rFonts w:hint="eastAsia" w:ascii="Calibri" w:hAnsi="Calibri" w:eastAsia="仿宋_GB2312" w:cs="Times New Roman"/>
          <w:sz w:val="32"/>
          <w:szCs w:val="32"/>
          <w:lang w:val="en-US" w:eastAsia="zh-CN"/>
        </w:rPr>
        <w:t>研究决策，财务制度健全。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1、进一步规范财务管理制度，狠抓“收入关”</w:t>
      </w:r>
      <w:r>
        <w:rPr>
          <w:rFonts w:hint="eastAsia" w:eastAsia="仿宋_GB2312" w:cs="Times New Roman"/>
          <w:sz w:val="32"/>
          <w:szCs w:val="32"/>
          <w:lang w:val="en-US" w:eastAsia="zh-CN"/>
        </w:rPr>
        <w:t>。</w:t>
      </w:r>
      <w:r>
        <w:rPr>
          <w:rFonts w:hint="eastAsia" w:ascii="Calibri" w:hAnsi="Calibri" w:eastAsia="仿宋_GB2312" w:cs="Times New Roman"/>
          <w:sz w:val="32"/>
          <w:szCs w:val="32"/>
          <w:lang w:val="en-US" w:eastAsia="zh-CN"/>
        </w:rPr>
        <w:t>全体干部职工在单位领导的带领下，以</w:t>
      </w:r>
      <w:r>
        <w:rPr>
          <w:rFonts w:hint="eastAsia" w:eastAsia="仿宋_GB2312" w:cs="Times New Roman"/>
          <w:sz w:val="32"/>
          <w:szCs w:val="32"/>
          <w:lang w:val="en-US" w:eastAsia="zh-CN"/>
        </w:rPr>
        <w:t>机构编制</w:t>
      </w:r>
      <w:r>
        <w:rPr>
          <w:rFonts w:hint="eastAsia" w:ascii="Calibri" w:hAnsi="Calibri" w:eastAsia="仿宋_GB2312" w:cs="Times New Roman"/>
          <w:sz w:val="32"/>
          <w:szCs w:val="32"/>
          <w:lang w:val="en-US" w:eastAsia="zh-CN"/>
        </w:rPr>
        <w:t>为中心，全心全意地投入到工作中，工作成效有了很大的起色。</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2、进一步规范资金使用，把好“支出关”。单位经费开支按预算和单位财务管理制度执行，基本支出做到不铺张浪费，开源节流，</w:t>
      </w:r>
      <w:r>
        <w:rPr>
          <w:rFonts w:hint="eastAsia" w:eastAsia="仿宋_GB2312" w:cs="Times New Roman"/>
          <w:sz w:val="32"/>
          <w:szCs w:val="32"/>
          <w:lang w:val="en-US" w:eastAsia="zh-CN"/>
        </w:rPr>
        <w:t>把</w:t>
      </w:r>
      <w:r>
        <w:rPr>
          <w:rFonts w:hint="eastAsia" w:ascii="Calibri" w:hAnsi="Calibri" w:eastAsia="仿宋_GB2312" w:cs="Times New Roman"/>
          <w:sz w:val="32"/>
          <w:szCs w:val="32"/>
          <w:lang w:val="en-US" w:eastAsia="zh-CN"/>
        </w:rPr>
        <w:t>廉政建设</w:t>
      </w:r>
      <w:r>
        <w:rPr>
          <w:rFonts w:hint="eastAsia" w:eastAsia="仿宋_GB2312" w:cs="Times New Roman"/>
          <w:sz w:val="32"/>
          <w:szCs w:val="32"/>
          <w:lang w:val="en-US" w:eastAsia="zh-CN"/>
        </w:rPr>
        <w:t>落实到位</w:t>
      </w:r>
      <w:r>
        <w:rPr>
          <w:rFonts w:hint="eastAsia" w:ascii="Calibri" w:hAnsi="Calibri"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3、进一步推进预决算等重要信息的公开透明。202</w:t>
      </w:r>
      <w:r>
        <w:rPr>
          <w:rFonts w:hint="eastAsia" w:eastAsia="仿宋_GB2312" w:cs="Times New Roman"/>
          <w:sz w:val="32"/>
          <w:szCs w:val="32"/>
          <w:lang w:val="en-US" w:eastAsia="zh-CN"/>
        </w:rPr>
        <w:t>2</w:t>
      </w:r>
      <w:bookmarkStart w:id="0" w:name="_GoBack"/>
      <w:bookmarkEnd w:id="0"/>
      <w:r>
        <w:rPr>
          <w:rFonts w:hint="eastAsia" w:ascii="Calibri" w:hAnsi="Calibri" w:eastAsia="仿宋_GB2312" w:cs="Times New Roman"/>
          <w:sz w:val="32"/>
          <w:szCs w:val="32"/>
          <w:lang w:val="en-US" w:eastAsia="zh-CN"/>
        </w:rPr>
        <w:t>年度在网站上公开部门预算信息及单位整体财务情况，做到主动接受社会公众的监督。</w:t>
      </w:r>
    </w:p>
    <w:p>
      <w:pPr>
        <w:keepNext w:val="0"/>
        <w:keepLines w:val="0"/>
        <w:pageBreakBefore w:val="0"/>
        <w:shd w:val="clear" w:color="auto" w:fill="FFFFFF"/>
        <w:kinsoku/>
        <w:wordWrap/>
        <w:overflowPunct/>
        <w:topLinePunct w:val="0"/>
        <w:autoSpaceDE/>
        <w:autoSpaceDN/>
        <w:bidi w:val="0"/>
        <w:spacing w:line="600" w:lineRule="exact"/>
        <w:ind w:firstLine="720"/>
        <w:textAlignment w:val="auto"/>
        <w:rPr>
          <w:rFonts w:hint="eastAsia" w:eastAsia="黑体" w:cs="Times New Roman"/>
          <w:sz w:val="32"/>
          <w:szCs w:val="32"/>
          <w:lang w:val="en-US" w:eastAsia="zh-CN"/>
        </w:rPr>
      </w:pPr>
      <w:r>
        <w:rPr>
          <w:rFonts w:hint="eastAsia" w:eastAsia="黑体" w:cs="Times New Roman"/>
          <w:sz w:val="32"/>
          <w:szCs w:val="32"/>
          <w:lang w:val="en-US" w:eastAsia="zh-CN"/>
        </w:rPr>
        <w:t>八、存在的问题</w:t>
      </w:r>
    </w:p>
    <w:p>
      <w:pPr>
        <w:keepNext w:val="0"/>
        <w:keepLines w:val="0"/>
        <w:pageBreakBefore w:val="0"/>
        <w:widowControl w:val="0"/>
        <w:numPr>
          <w:ilvl w:val="0"/>
          <w:numId w:val="0"/>
        </w:numPr>
        <w:kinsoku/>
        <w:wordWrap/>
        <w:overflowPunct/>
        <w:topLinePunct w:val="0"/>
        <w:autoSpaceDE/>
        <w:autoSpaceDN/>
        <w:bidi w:val="0"/>
        <w:spacing w:line="600" w:lineRule="exact"/>
        <w:ind w:right="0" w:firstLine="640" w:firstLineChars="200"/>
        <w:jc w:val="both"/>
        <w:textAlignment w:val="auto"/>
        <w:rPr>
          <w:rFonts w:hint="eastAsia" w:ascii="Calibri" w:hAnsi="Calibri" w:eastAsia="仿宋_GB2312" w:cs="Times New Roman"/>
          <w:b/>
          <w:bCs/>
          <w:sz w:val="32"/>
          <w:szCs w:val="32"/>
          <w:lang w:val="en-US" w:eastAsia="zh-CN"/>
        </w:rPr>
      </w:pPr>
      <w:r>
        <w:rPr>
          <w:rFonts w:hint="eastAsia" w:ascii="仿宋_GB2312" w:hAnsi="方正大标宋简体" w:eastAsia="仿宋_GB2312" w:cs="Times New Roman"/>
          <w:b w:val="0"/>
          <w:color w:val="auto"/>
          <w:kern w:val="2"/>
          <w:sz w:val="32"/>
          <w:szCs w:val="32"/>
          <w:lang w:val="en-US" w:eastAsia="zh-CN" w:bidi="ar-SA"/>
        </w:rPr>
        <w:t>1、资金使用效益有待进一步提高。</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left="160" w:leftChars="76" w:firstLine="476" w:firstLineChars="149"/>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财务基础工作需进一步加强</w:t>
      </w:r>
      <w:r>
        <w:rPr>
          <w:rFonts w:hint="eastAsia" w:ascii="仿宋" w:hAnsi="仿宋" w:eastAsia="仿宋"/>
          <w:color w:val="000000"/>
          <w:sz w:val="32"/>
          <w:szCs w:val="32"/>
          <w:lang w:eastAsia="zh-CN"/>
        </w:rPr>
        <w:t>，</w:t>
      </w:r>
      <w:r>
        <w:rPr>
          <w:rFonts w:hint="eastAsia" w:ascii="仿宋" w:hAnsi="仿宋" w:eastAsia="仿宋"/>
          <w:color w:val="000000"/>
          <w:sz w:val="32"/>
          <w:szCs w:val="32"/>
        </w:rPr>
        <w:t>资产管理需完善，单位未定期进行固定资产定期清查</w:t>
      </w:r>
      <w:r>
        <w:rPr>
          <w:rFonts w:hint="eastAsia" w:ascii="仿宋" w:hAnsi="仿宋" w:eastAsia="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600" w:lineRule="exact"/>
        <w:ind w:right="0" w:firstLine="640" w:firstLineChars="200"/>
        <w:jc w:val="both"/>
        <w:textAlignment w:val="auto"/>
        <w:rPr>
          <w:rFonts w:hint="eastAsia" w:ascii="仿宋" w:hAnsi="仿宋" w:eastAsia="仿宋"/>
          <w:color w:val="000000"/>
          <w:sz w:val="32"/>
          <w:szCs w:val="32"/>
          <w:lang w:eastAsia="zh-CN"/>
        </w:rPr>
      </w:pPr>
      <w:r>
        <w:rPr>
          <w:rFonts w:hint="eastAsia" w:ascii="仿宋_GB2312" w:hAnsi="方正大标宋简体" w:eastAsia="仿宋_GB2312" w:cs="Times New Roman"/>
          <w:b w:val="0"/>
          <w:color w:val="auto"/>
          <w:kern w:val="2"/>
          <w:sz w:val="32"/>
          <w:szCs w:val="32"/>
          <w:lang w:val="en-US" w:eastAsia="zh-CN" w:bidi="ar-SA"/>
        </w:rPr>
        <w:t>3、财务人员培训有待进一步加强。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sz w:val="32"/>
          <w:szCs w:val="32"/>
        </w:rPr>
      </w:pPr>
      <w:r>
        <w:rPr>
          <w:rFonts w:hint="eastAsia" w:eastAsia="黑体"/>
          <w:sz w:val="32"/>
          <w:szCs w:val="32"/>
        </w:rPr>
        <w:t>九</w:t>
      </w:r>
      <w:r>
        <w:rPr>
          <w:rFonts w:eastAsia="黑体"/>
          <w:sz w:val="32"/>
          <w:szCs w:val="32"/>
        </w:rPr>
        <w:t>、</w:t>
      </w:r>
      <w:r>
        <w:rPr>
          <w:rFonts w:hint="eastAsia" w:eastAsia="黑体"/>
          <w:sz w:val="32"/>
          <w:szCs w:val="32"/>
        </w:rPr>
        <w:t>改进措施和有关建议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1、进一步完善、明确和细化各项费用支出管理制度，严格控制各项费用。加强与财政的沟通协调，提升财政资金使用效率。</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2、加强对本单位资产的管理力度，对本单位的资产开展清查，对已超过使用年限不能继续使用的资产及时进行处置。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both"/>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3、加强培训，提升财务人员业务能力。</w:t>
      </w:r>
    </w:p>
    <w:p>
      <w:pPr>
        <w:pStyle w:val="2"/>
        <w:keepNext w:val="0"/>
        <w:keepLines w:val="0"/>
        <w:pageBreakBefore w:val="0"/>
        <w:kinsoku/>
        <w:wordWrap/>
        <w:overflowPunct/>
        <w:topLinePunct w:val="0"/>
        <w:autoSpaceDE/>
        <w:autoSpaceDN/>
        <w:bidi w:val="0"/>
        <w:spacing w:line="600" w:lineRule="exact"/>
        <w:textAlignment w:val="auto"/>
        <w:rPr>
          <w:rFonts w:hint="eastAsia" w:eastAsia="仿宋_GB2312"/>
          <w:sz w:val="32"/>
          <w:szCs w:val="32"/>
          <w:lang w:val="en-US" w:eastAsia="zh-CN"/>
        </w:rPr>
      </w:pPr>
    </w:p>
    <w:p>
      <w:pPr>
        <w:pStyle w:val="2"/>
        <w:keepNext w:val="0"/>
        <w:keepLines w:val="0"/>
        <w:pageBreakBefore w:val="0"/>
        <w:kinsoku/>
        <w:wordWrap/>
        <w:overflowPunct/>
        <w:topLinePunct w:val="0"/>
        <w:autoSpaceDE/>
        <w:autoSpaceDN/>
        <w:bidi w:val="0"/>
        <w:spacing w:line="600" w:lineRule="exact"/>
        <w:textAlignment w:val="auto"/>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ind w:left="0" w:leftChars="0" w:firstLine="0" w:firstLineChars="0"/>
        <w:rPr>
          <w:rFonts w:hint="eastAsia" w:eastAsia="仿宋_GB2312"/>
          <w:sz w:val="32"/>
          <w:szCs w:val="32"/>
          <w:lang w:val="en-US" w:eastAsia="zh-CN"/>
        </w:rPr>
      </w:pPr>
    </w:p>
    <w:p>
      <w:pPr>
        <w:pStyle w:val="2"/>
        <w:rPr>
          <w:rFonts w:hint="eastAsia" w:eastAsia="仿宋_GB2312"/>
          <w:sz w:val="32"/>
          <w:szCs w:val="32"/>
          <w:lang w:val="en-US" w:eastAsia="zh-CN"/>
        </w:rPr>
      </w:pPr>
    </w:p>
    <w:p>
      <w:pPr>
        <w:pStyle w:val="2"/>
        <w:ind w:left="0" w:leftChars="0" w:firstLine="0" w:firstLineChars="0"/>
        <w:rPr>
          <w:rFonts w:hint="eastAsia" w:eastAsia="仿宋_GB2312"/>
          <w:sz w:val="32"/>
          <w:szCs w:val="32"/>
          <w:lang w:val="en-US" w:eastAsia="zh-CN"/>
        </w:rPr>
      </w:pP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814"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财政供养人员</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以100%为标准。在职人员控制率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100%，计1分；每超过一个百分点扣0.1分，扣完为止。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在职人员控制率=（在职人员数/编制数）×100%，在职人员数：部门（单位）实际在职人数，以财政部门</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6年决算编制数为准。编制数：机构编制部门核定批复的部门（单位）的人员编制数。</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814"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814"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top"/>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重点项目支出：县政府确定的为民办实事和部门重点工程与重点工作支出。项目总支出：部门（单位）年度预算安排的项目支出总额。</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6年度非税实际收入完成数/</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6年度非税收入预算数）×100%，有减免因素的，以非税局确定的为准。</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调整率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预算调整率=0，计2分；</w:t>
            </w:r>
          </w:p>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0-20%（含），计1分；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大于20%不得分。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预算调整数/预算数）×100%。预算调整数：部门（单位）在本年度内涉及预算的追加、追减或结构调整的资金总和（因落实国家政策，发生不可抗力、上级部门或本级党委政府临时交办而产生的调整除外）。</w:t>
            </w:r>
          </w:p>
        </w:tc>
        <w:tc>
          <w:tcPr>
            <w:tcW w:w="814"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411" w:type="dxa"/>
            <w:vMerge w:val="continue"/>
            <w:noWrap w:val="0"/>
            <w:vAlign w:val="top"/>
          </w:tcPr>
          <w:p>
            <w:pPr>
              <w:rPr>
                <w:rFonts w:hint="eastAsia"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p>
            <w:pPr>
              <w:widowControl/>
              <w:jc w:val="center"/>
              <w:rPr>
                <w:rFonts w:hint="eastAsia" w:ascii="仿宋_GB2312" w:hAnsi="宋体" w:eastAsia="仿宋_GB2312" w:cs="宋体"/>
                <w:kern w:val="0"/>
                <w:sz w:val="20"/>
                <w:szCs w:val="20"/>
              </w:rPr>
            </w:pP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autoSpaceDN w:val="0"/>
              <w:jc w:val="center"/>
              <w:textAlignment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814" w:type="dxa"/>
            <w:tcBorders>
              <w:bottom w:val="single" w:color="auto" w:sz="4" w:space="0"/>
            </w:tcBorders>
            <w:noWrap w:val="0"/>
            <w:vAlign w:val="top"/>
          </w:tcPr>
          <w:p>
            <w:pPr>
              <w:widowControl/>
              <w:jc w:val="center"/>
              <w:rPr>
                <w:rFonts w:hint="eastAsia" w:ascii="仿宋_GB2312" w:hAnsi="宋体" w:eastAsia="仿宋_GB2312" w:cs="宋体"/>
                <w:kern w:val="0"/>
                <w:sz w:val="20"/>
                <w:szCs w:val="20"/>
                <w:lang w:val="en-US"/>
              </w:rPr>
            </w:pPr>
            <w:r>
              <w:rPr>
                <w:rFonts w:hint="eastAsia" w:ascii="仿宋_GB2312" w:hAnsi="宋体" w:eastAsia="仿宋_GB2312" w:cs="宋体"/>
                <w:kern w:val="0"/>
                <w:sz w:val="20"/>
                <w:szCs w:val="20"/>
                <w:lang w:val="en-US" w:eastAsia="zh-CN"/>
              </w:rPr>
              <w:t>2</w:t>
            </w:r>
          </w:p>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814"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②会计人员继续教育，1分；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14" w:type="dxa"/>
            <w:tcBorders>
              <w:top w:val="single" w:color="auto" w:sz="4" w:space="0"/>
            </w:tcBorders>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2分；②按规定时限公开预决算信息，1.5分；③基础数据信息和会计信息资料真实，0.5分；④基础数据信息和会计信息资料完整，0.5分；⑤基础数据信息和汇集信息资料准确，0.5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814" w:type="dxa"/>
            <w:noWrap w:val="0"/>
            <w:vAlign w:val="top"/>
          </w:tcPr>
          <w:p>
            <w:pPr>
              <w:widowControl/>
              <w:jc w:val="center"/>
              <w:rPr>
                <w:rFonts w:ascii="宋体" w:hAnsi="宋体" w:cs="宋体"/>
                <w:kern w:val="0"/>
                <w:sz w:val="24"/>
              </w:rPr>
            </w:pPr>
            <w:r>
              <w:rPr>
                <w:rFonts w:hint="eastAsia"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814"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rPr>
                <w:rFonts w:hint="eastAsia" w:ascii="仿宋_GB2312" w:hAnsi="仿宋" w:eastAsia="仿宋_GB2312" w:cs="仿宋"/>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⑥清查盘点：每年至少清查盘点一次；⑦产权明晰，权证齐全；⑧按标准购置固定资产。</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w:t>
            </w:r>
            <w:r>
              <w:rPr>
                <w:rFonts w:hint="eastAsia" w:ascii="微软雅黑" w:hAnsi="微软雅黑" w:eastAsia="微软雅黑" w:cs="宋体"/>
                <w:kern w:val="0"/>
                <w:sz w:val="20"/>
                <w:szCs w:val="20"/>
              </w:rPr>
              <w:t>⑨未</w:t>
            </w:r>
            <w:r>
              <w:rPr>
                <w:rFonts w:hint="eastAsia" w:ascii="仿宋_GB2312" w:hAnsi="宋体" w:eastAsia="仿宋_GB2312" w:cs="宋体"/>
                <w:kern w:val="0"/>
                <w:sz w:val="20"/>
                <w:szCs w:val="20"/>
              </w:rPr>
              <w:t>按时报送2016年行政事业单位资产报表的，每延迟一天，扣1分，扣完为止。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p>
            <w:pPr>
              <w:widowControl/>
              <w:rPr>
                <w:rFonts w:hint="eastAsia" w:ascii="仿宋_GB2312" w:hAnsi="宋体" w:eastAsia="仿宋_GB2312" w:cs="宋体"/>
                <w:kern w:val="0"/>
                <w:sz w:val="20"/>
                <w:szCs w:val="20"/>
              </w:rPr>
            </w:pP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资金均实行目标管理的，2分,每少一个专项扣1分，扣完为止；②资金在10万（含）以上的项目资金实行目标管理的，2分，每少一个项目扣1分，扣完为止；③编制并报送2016年度财政项目预算绩效目标的，2分；④在规定时间内报送以上目标的，1分，否则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《邵阳县财政局关于报送2018年县直部门财政项目预算绩效目标的通知》（邵财绩〔2016〕6号）</w:t>
            </w:r>
          </w:p>
          <w:p>
            <w:pPr>
              <w:widowControl/>
              <w:rPr>
                <w:rFonts w:hint="eastAsia" w:ascii="仿宋_GB2312" w:hAnsi="宋体" w:eastAsia="仿宋_GB2312" w:cs="宋体"/>
                <w:kern w:val="0"/>
                <w:sz w:val="20"/>
                <w:szCs w:val="20"/>
              </w:rPr>
            </w:pPr>
          </w:p>
        </w:tc>
        <w:tc>
          <w:tcPr>
            <w:tcW w:w="814"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开展2018年度专项资金绩效自评的，2分，每少一个专项资金的自评扣1分，扣完为止；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开展2018年度已完工项目绩效自评的，2分，每少一个项目扣1分，扣完为止；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开展2018年度部门整体支出绩效自评的，2分；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在规定时间内报送以上自评报告材料的，1分。</w:t>
            </w:r>
          </w:p>
        </w:tc>
        <w:tc>
          <w:tcPr>
            <w:tcW w:w="3472" w:type="dxa"/>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1.《邵阳县财政局关于做好2018年度部门整体支出绩效自评工作的通知》（邵财绩〔2018〕5号）</w:t>
            </w:r>
          </w:p>
          <w:p>
            <w:pPr>
              <w:widowControl/>
              <w:rPr>
                <w:rFonts w:hint="eastAsia" w:ascii="仿宋_GB2312" w:hAnsi="宋体" w:eastAsia="仿宋_GB2312" w:cs="宋体"/>
                <w:kern w:val="0"/>
                <w:sz w:val="20"/>
                <w:szCs w:val="20"/>
              </w:rPr>
            </w:pP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 w:hAnsi="仿宋" w:eastAsia="仿宋" w:cs="宋体"/>
                <w:sz w:val="20"/>
                <w:szCs w:val="20"/>
              </w:rPr>
            </w:pPr>
            <w:r>
              <w:rPr>
                <w:rFonts w:hint="eastAsia" w:ascii="仿宋_GB2312" w:hAnsi="宋体" w:eastAsia="仿宋_GB2312" w:cs="宋体"/>
                <w:kern w:val="0"/>
                <w:sz w:val="20"/>
                <w:szCs w:val="20"/>
              </w:rPr>
              <w:t>根据2018年度财政重点绩效评价和单位自评情况，向财政报送整改结果并整改到位的，2分，否则不得分。</w:t>
            </w:r>
          </w:p>
        </w:tc>
        <w:tc>
          <w:tcPr>
            <w:tcW w:w="3472" w:type="dxa"/>
            <w:noWrap w:val="0"/>
            <w:vAlign w:val="center"/>
          </w:tcPr>
          <w:p>
            <w:pPr>
              <w:rPr>
                <w:rFonts w:hint="eastAsia" w:ascii="仿宋_GB2312" w:hAnsi="宋体" w:eastAsia="仿宋_GB2312" w:cs="宋体"/>
                <w:kern w:val="0"/>
                <w:sz w:val="20"/>
                <w:szCs w:val="20"/>
              </w:rPr>
            </w:pP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该项得分=重点工作完成率×3</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重点工作为县政府确定的为民办实事和部门重点工程与重点工作。</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top"/>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814" w:type="dxa"/>
            <w:noWrap w:val="0"/>
            <w:vAlign w:val="top"/>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此三项指标可根据部门实际并结合2018年度部门整体支出绩效目标设立情况有选择的进行评价。</w:t>
            </w:r>
          </w:p>
        </w:tc>
        <w:tc>
          <w:tcPr>
            <w:tcW w:w="814"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814"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814"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社会公众或服务对象是指部门（单位）履行职责而影响到的部门，群体或个人，一般采取社会调查的方式(不少于10份)。</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rPr>
                <w:rFonts w:hint="eastAsia" w:ascii="仿宋_GB2312" w:hAnsi="宋体" w:eastAsia="仿宋_GB2312" w:cs="宋体"/>
                <w:kern w:val="0"/>
                <w:sz w:val="20"/>
                <w:szCs w:val="20"/>
              </w:rPr>
            </w:pPr>
          </w:p>
        </w:tc>
        <w:tc>
          <w:tcPr>
            <w:tcW w:w="814" w:type="dxa"/>
            <w:noWrap w:val="0"/>
            <w:vAlign w:val="top"/>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96</w:t>
            </w:r>
          </w:p>
        </w:tc>
      </w:tr>
    </w:tbl>
    <w:p>
      <w:pPr>
        <w:pStyle w:val="2"/>
        <w:ind w:left="0" w:leftChars="0" w:firstLine="0" w:firstLineChars="0"/>
        <w:rPr>
          <w:rFonts w:hint="default" w:eastAsia="仿宋_GB2312"/>
          <w:sz w:val="32"/>
          <w:szCs w:val="32"/>
          <w:lang w:val="en-US" w:eastAsia="zh-CN"/>
        </w:rPr>
      </w:pPr>
    </w:p>
    <w:p>
      <w:pPr>
        <w:adjustRightInd w:val="0"/>
        <w:ind w:right="641"/>
        <w:rPr>
          <w:rFonts w:hint="eastAsia" w:ascii="仿宋_GB2312" w:hAnsi="宋体" w:eastAsia="仿宋_GB2312" w:cs="宋体"/>
          <w:sz w:val="30"/>
          <w:szCs w:val="30"/>
        </w:rPr>
      </w:pPr>
    </w:p>
    <w:p>
      <w:pPr>
        <w:jc w:val="center"/>
        <w:rPr>
          <w:rFonts w:hint="eastAsia" w:ascii="仿宋_GB2312" w:eastAsia="仿宋_GB2312"/>
          <w:sz w:val="30"/>
          <w:szCs w:val="30"/>
        </w:rPr>
      </w:pPr>
      <w:r>
        <w:rPr>
          <w:rFonts w:hint="eastAsia" w:ascii="仿宋_GB2312" w:hAnsi="楷体" w:eastAsia="仿宋_GB2312" w:cs="楷体"/>
          <w:sz w:val="30"/>
          <w:szCs w:val="30"/>
          <w:lang w:val="en-US" w:eastAsia="zh-CN"/>
        </w:rPr>
        <w:t>中共邵阳县委编办</w:t>
      </w:r>
      <w:r>
        <w:rPr>
          <w:rFonts w:hint="eastAsia" w:ascii="仿宋_GB2312" w:eastAsia="仿宋_GB2312"/>
          <w:sz w:val="30"/>
          <w:szCs w:val="30"/>
        </w:rPr>
        <w:t>单位履行职责情况调查问卷</w:t>
      </w:r>
    </w:p>
    <w:p>
      <w:pPr>
        <w:jc w:val="center"/>
        <w:rPr>
          <w:rFonts w:hint="default" w:ascii="仿宋_GB2312" w:hAnsi="楷体" w:eastAsia="仿宋_GB2312" w:cs="楷体"/>
          <w:sz w:val="30"/>
          <w:szCs w:val="30"/>
          <w:lang w:val="en-US" w:eastAsia="zh-CN"/>
        </w:rPr>
      </w:pPr>
      <w:r>
        <w:rPr>
          <w:rFonts w:hint="eastAsia" w:ascii="仿宋_GB2312" w:hAnsi="楷体" w:eastAsia="仿宋_GB2312" w:cs="楷体"/>
          <w:sz w:val="30"/>
          <w:szCs w:val="30"/>
        </w:rPr>
        <w:t>单位：</w:t>
      </w:r>
      <w:r>
        <w:rPr>
          <w:rFonts w:hint="eastAsia" w:ascii="仿宋_GB2312" w:hAnsi="楷体" w:eastAsia="仿宋_GB2312" w:cs="楷体"/>
          <w:sz w:val="30"/>
          <w:szCs w:val="30"/>
          <w:lang w:val="en-US" w:eastAsia="zh-CN"/>
        </w:rPr>
        <w:t>中共邵阳县委编办</w:t>
      </w:r>
      <w:r>
        <w:rPr>
          <w:rFonts w:hint="eastAsia" w:ascii="仿宋_GB2312" w:hAnsi="楷体" w:eastAsia="仿宋_GB2312" w:cs="楷体"/>
          <w:sz w:val="30"/>
          <w:szCs w:val="30"/>
        </w:rPr>
        <w:t xml:space="preserve"> 职业：</w:t>
      </w:r>
      <w:r>
        <w:rPr>
          <w:rFonts w:hint="eastAsia" w:ascii="仿宋_GB2312" w:hAnsi="楷体" w:eastAsia="仿宋_GB2312" w:cs="楷体"/>
          <w:sz w:val="30"/>
          <w:szCs w:val="30"/>
          <w:lang w:eastAsia="zh-CN"/>
        </w:rPr>
        <w:t>财务</w:t>
      </w:r>
      <w:r>
        <w:rPr>
          <w:rFonts w:hint="eastAsia" w:ascii="仿宋_GB2312" w:hAnsi="楷体" w:eastAsia="仿宋_GB2312" w:cs="楷体"/>
          <w:sz w:val="30"/>
          <w:szCs w:val="30"/>
        </w:rPr>
        <w:t xml:space="preserve">  性别： </w:t>
      </w:r>
      <w:r>
        <w:rPr>
          <w:rFonts w:hint="eastAsia" w:ascii="仿宋_GB2312" w:hAnsi="楷体" w:eastAsia="仿宋_GB2312" w:cs="楷体"/>
          <w:sz w:val="30"/>
          <w:szCs w:val="30"/>
          <w:lang w:eastAsia="zh-CN"/>
        </w:rPr>
        <w:t>女</w:t>
      </w:r>
      <w:r>
        <w:rPr>
          <w:rFonts w:hint="eastAsia" w:ascii="仿宋_GB2312" w:hAnsi="楷体" w:eastAsia="仿宋_GB2312" w:cs="楷体"/>
          <w:sz w:val="30"/>
          <w:szCs w:val="30"/>
        </w:rPr>
        <w:t xml:space="preserve">   年龄：</w:t>
      </w:r>
      <w:r>
        <w:rPr>
          <w:rFonts w:hint="eastAsia" w:ascii="仿宋_GB2312" w:hAnsi="楷体" w:eastAsia="仿宋_GB2312" w:cs="楷体"/>
          <w:sz w:val="30"/>
          <w:szCs w:val="30"/>
          <w:lang w:val="en-US" w:eastAsia="zh-CN"/>
        </w:rPr>
        <w:t>32</w:t>
      </w:r>
    </w:p>
    <w:p>
      <w:pPr>
        <w:numPr>
          <w:ilvl w:val="0"/>
          <w:numId w:val="2"/>
        </w:num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你对该单位履行职责情况是否满意？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numPr>
          <w:ilvl w:val="0"/>
          <w:numId w:val="3"/>
        </w:numPr>
        <w:ind w:left="10" w:leftChars="5" w:firstLine="381" w:firstLineChars="127"/>
        <w:rPr>
          <w:rFonts w:hint="eastAsia" w:ascii="仿宋_GB2312" w:hAnsi="仿宋" w:eastAsia="仿宋_GB2312" w:cs="仿宋"/>
          <w:sz w:val="30"/>
          <w:szCs w:val="30"/>
        </w:rPr>
      </w:pPr>
      <w:r>
        <w:rPr>
          <w:rFonts w:hint="eastAsia" w:ascii="仿宋_GB2312" w:hAnsi="仿宋" w:eastAsia="仿宋_GB2312" w:cs="仿宋"/>
          <w:sz w:val="30"/>
          <w:szCs w:val="30"/>
        </w:rPr>
        <w:t>你对该单位干部作风建设情况是否满意？</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 xml:space="preserve"> ）</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3.你对该单位的“三公经费”使用是否满意？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4.你对该单位的“信息公开”是否满意？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5.你对该单位的办事效率是否满意？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6.你对该单位的服务态度是否满意？</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 xml:space="preserve"> ）</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numPr>
          <w:ilvl w:val="0"/>
          <w:numId w:val="4"/>
        </w:numPr>
        <w:ind w:left="10" w:leftChars="5" w:firstLine="381" w:firstLineChars="127"/>
        <w:rPr>
          <w:rFonts w:hint="eastAsia" w:ascii="仿宋_GB2312" w:hAnsi="仿宋" w:eastAsia="仿宋_GB2312" w:cs="仿宋"/>
          <w:sz w:val="30"/>
          <w:szCs w:val="30"/>
        </w:rPr>
      </w:pPr>
      <w:r>
        <w:rPr>
          <w:rFonts w:hint="eastAsia" w:ascii="仿宋_GB2312" w:hAnsi="仿宋" w:eastAsia="仿宋_GB2312" w:cs="仿宋"/>
          <w:sz w:val="30"/>
          <w:szCs w:val="30"/>
        </w:rPr>
        <w:t>你对该单位对“公车”的管理是否满意？</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 xml:space="preserve"> ）</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8.你对该单位的“固定资产”管理是否满意？</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 xml:space="preserve"> ）</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693" w:leftChars="187" w:hanging="300" w:hangingChars="100"/>
        <w:jc w:val="left"/>
        <w:rPr>
          <w:rFonts w:hint="eastAsia" w:ascii="仿宋_GB2312" w:hAnsi="仿宋" w:eastAsia="仿宋_GB2312" w:cs="仿宋"/>
          <w:sz w:val="30"/>
          <w:szCs w:val="30"/>
        </w:rPr>
      </w:pPr>
      <w:r>
        <w:rPr>
          <w:rFonts w:hint="eastAsia" w:ascii="仿宋_GB2312" w:hAnsi="仿宋" w:eastAsia="仿宋_GB2312" w:cs="仿宋"/>
          <w:sz w:val="30"/>
          <w:szCs w:val="30"/>
        </w:rPr>
        <w:t>9.你对该单位的项目（包括招投标、项目建设等）管理情况是否满意？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rPr>
        <w:t xml:space="preserve">      </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10.你对该单位的党风廉政建设情况是否满意？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11.你对该单位处理、解决群众所反映的问题是否满意？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numPr>
          <w:ilvl w:val="0"/>
          <w:numId w:val="5"/>
        </w:numPr>
        <w:ind w:left="10" w:leftChars="5" w:firstLine="381" w:firstLineChars="127"/>
        <w:rPr>
          <w:rFonts w:hint="eastAsia" w:ascii="仿宋_GB2312" w:hAnsi="仿宋" w:eastAsia="仿宋_GB2312" w:cs="仿宋"/>
          <w:sz w:val="30"/>
          <w:szCs w:val="30"/>
        </w:rPr>
      </w:pPr>
      <w:r>
        <w:rPr>
          <w:rFonts w:hint="eastAsia" w:ascii="仿宋_GB2312" w:hAnsi="仿宋" w:eastAsia="仿宋_GB2312" w:cs="仿宋"/>
          <w:sz w:val="30"/>
          <w:szCs w:val="30"/>
        </w:rPr>
        <w:t>你对该单位为民办实事的工作是否满意？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13.你对该单位在落实政策、执行制度方面是否满意？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rPr>
      </w:pPr>
      <w:r>
        <w:rPr>
          <w:rFonts w:hint="eastAsia" w:ascii="仿宋_GB2312" w:hAnsi="仿宋" w:eastAsia="仿宋_GB2312" w:cs="仿宋"/>
          <w:sz w:val="30"/>
          <w:szCs w:val="30"/>
        </w:rPr>
        <w:t>14.你对该单位干部的敬业精神评价如何？（</w:t>
      </w:r>
      <w:r>
        <w:rPr>
          <w:rFonts w:hint="eastAsia" w:ascii="仿宋_GB2312" w:hAnsi="仿宋" w:eastAsia="仿宋_GB2312" w:cs="仿宋"/>
          <w:sz w:val="30"/>
          <w:szCs w:val="30"/>
          <w:lang w:val="en-US" w:eastAsia="zh-CN"/>
        </w:rPr>
        <w:t xml:space="preserve">A </w:t>
      </w:r>
      <w:r>
        <w:rPr>
          <w:rFonts w:hint="eastAsia" w:ascii="仿宋_GB2312" w:hAnsi="仿宋" w:eastAsia="仿宋_GB2312" w:cs="仿宋"/>
          <w:sz w:val="30"/>
          <w:szCs w:val="30"/>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15.你对该单位在履行职责、作风建设方面有哪些意见建议？</w:t>
      </w:r>
    </w:p>
    <w:p>
      <w:pPr>
        <w:ind w:firstLine="900" w:firstLineChars="300"/>
        <w:jc w:val="left"/>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EAFD9"/>
    <w:multiLevelType w:val="singleLevel"/>
    <w:tmpl w:val="819EAFD9"/>
    <w:lvl w:ilvl="0" w:tentative="0">
      <w:start w:val="4"/>
      <w:numFmt w:val="chineseCounting"/>
      <w:suff w:val="nothing"/>
      <w:lvlText w:val="%1、"/>
      <w:lvlJc w:val="left"/>
      <w:rPr>
        <w:rFonts w:hint="eastAsia"/>
      </w:rPr>
    </w:lvl>
  </w:abstractNum>
  <w:abstractNum w:abstractNumId="1">
    <w:nsid w:val="536AD2DF"/>
    <w:multiLevelType w:val="singleLevel"/>
    <w:tmpl w:val="536AD2DF"/>
    <w:lvl w:ilvl="0" w:tentative="0">
      <w:start w:val="1"/>
      <w:numFmt w:val="decimal"/>
      <w:suff w:val="nothing"/>
      <w:lvlText w:val="%1."/>
      <w:lvlJc w:val="left"/>
    </w:lvl>
  </w:abstractNum>
  <w:abstractNum w:abstractNumId="2">
    <w:nsid w:val="536AD99E"/>
    <w:multiLevelType w:val="singleLevel"/>
    <w:tmpl w:val="536AD99E"/>
    <w:lvl w:ilvl="0" w:tentative="0">
      <w:start w:val="7"/>
      <w:numFmt w:val="decimal"/>
      <w:suff w:val="nothing"/>
      <w:lvlText w:val="%1."/>
      <w:lvlJc w:val="left"/>
    </w:lvl>
  </w:abstractNum>
  <w:abstractNum w:abstractNumId="3">
    <w:nsid w:val="536AEB9E"/>
    <w:multiLevelType w:val="singleLevel"/>
    <w:tmpl w:val="536AEB9E"/>
    <w:lvl w:ilvl="0" w:tentative="0">
      <w:start w:val="12"/>
      <w:numFmt w:val="decimal"/>
      <w:suff w:val="nothing"/>
      <w:lvlText w:val="%1."/>
      <w:lvlJc w:val="left"/>
    </w:lvl>
  </w:abstractNum>
  <w:abstractNum w:abstractNumId="4">
    <w:nsid w:val="536AF9FC"/>
    <w:multiLevelType w:val="singleLevel"/>
    <w:tmpl w:val="536AF9FC"/>
    <w:lvl w:ilvl="0" w:tentative="0">
      <w:start w:val="2"/>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OTFkNjA0Nzg4ZjVmNjkxZmYxYzg1OTA5MDlhMTkifQ=="/>
  </w:docVars>
  <w:rsids>
    <w:rsidRoot w:val="1D820451"/>
    <w:rsid w:val="007A6FF6"/>
    <w:rsid w:val="0A8C7FED"/>
    <w:rsid w:val="0D2405F8"/>
    <w:rsid w:val="1B9D22E8"/>
    <w:rsid w:val="23A03115"/>
    <w:rsid w:val="317E6003"/>
    <w:rsid w:val="334B275B"/>
    <w:rsid w:val="3510048D"/>
    <w:rsid w:val="446F7A2D"/>
    <w:rsid w:val="5D293929"/>
    <w:rsid w:val="5EFF1F4A"/>
    <w:rsid w:val="6BF2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note text"/>
    <w:basedOn w:val="1"/>
    <w:qFormat/>
    <w:uiPriority w:val="0"/>
    <w:pPr>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6240</Words>
  <Characters>6578</Characters>
  <Lines>0</Lines>
  <Paragraphs>0</Paragraphs>
  <TotalTime>10</TotalTime>
  <ScaleCrop>false</ScaleCrop>
  <LinksUpToDate>false</LinksUpToDate>
  <CharactersWithSpaces>6967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2022-02-22T02:08:00Z</dcterms:created>
  <dc:creator>Administrator</dc:creator>
  <cp:lastModifiedBy>aliy </cp:lastModifiedBy>
  <cp:lastPrinted>2022-05-05T07:11:00Z</cp:lastPrinted>
  <dcterms:modified xsi:type="dcterms:W3CDTF">2023-11-14T04:12:19Z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D75A6AA5A3354722877BF8E7FFC3D141_13</vt:lpwstr>
  </property>
  <property fmtid="{D5CDD505-2E9C-101B-9397-08002B2CF9AE}" pid="4" name="commondata">
    <vt:lpwstr>eyJoZGlkIjoiN2FjMThhYWMwMmM3YTYxMGZhOTVlMmJhYjE1N2MyMDMifQ==</vt:lpwstr>
  </property>
</Properties>
</file>