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邵阳县电子商务进农村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项目建设资金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拨付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2020年12月</w:t>
      </w:r>
    </w:p>
    <w:tbl>
      <w:tblPr>
        <w:tblStyle w:val="3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742"/>
        <w:gridCol w:w="3373"/>
        <w:gridCol w:w="1240"/>
        <w:gridCol w:w="1240"/>
        <w:gridCol w:w="1054"/>
        <w:gridCol w:w="1282"/>
        <w:gridCol w:w="1125"/>
        <w:gridCol w:w="11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项目名称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中标承建单位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合同金额（万元）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已拨付金额（万元）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拨付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金额（万元）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占合同金额比例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中央资金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地方配套资金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bookmarkStart w:id="0" w:name="_GoBack" w:colFirst="7" w:colLast="7"/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邵阳县电子商务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品牌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湖南湘狮影视文化有限公司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106.40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邵阳县电子商务进农村三级网点建设及运营服务采购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鑫瑞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惠民供销有限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486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340.20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>邵阳县电子商务好网货大赛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湖南湘智文化传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66.64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邵阳县电子商务人才培育体系建设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湖南华数信息科技有限公司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67.06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9.58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9.58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邵阳县电子商务公共服务中心溯源体系建设及服务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浙江天演维真网络科技股份有限公司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79.25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55.475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邵阳县电子商务公共服务中心大数据服务及数据包服务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湖南三道云尚信息股份有限公司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40.60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sum(D3:D8)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966.25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sum(E3:E8)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676.375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sum(F3:F8)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183.67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sum(H3:H8)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183.67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bookmarkEnd w:id="0"/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07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D"/>
    <w:rsid w:val="000F3D92"/>
    <w:rsid w:val="00272896"/>
    <w:rsid w:val="00531B10"/>
    <w:rsid w:val="00542EFD"/>
    <w:rsid w:val="006875E4"/>
    <w:rsid w:val="00850135"/>
    <w:rsid w:val="009A3178"/>
    <w:rsid w:val="00B156E2"/>
    <w:rsid w:val="02AC5BDC"/>
    <w:rsid w:val="05CE6719"/>
    <w:rsid w:val="068065E8"/>
    <w:rsid w:val="0C9B75C2"/>
    <w:rsid w:val="0CC6746A"/>
    <w:rsid w:val="0D4C2B6C"/>
    <w:rsid w:val="0E8C174F"/>
    <w:rsid w:val="125E7CFC"/>
    <w:rsid w:val="134957A3"/>
    <w:rsid w:val="16706F0A"/>
    <w:rsid w:val="181B3D6D"/>
    <w:rsid w:val="18327F4A"/>
    <w:rsid w:val="18E023CC"/>
    <w:rsid w:val="191A461C"/>
    <w:rsid w:val="1F967EF4"/>
    <w:rsid w:val="213474AC"/>
    <w:rsid w:val="2784685F"/>
    <w:rsid w:val="2B39730F"/>
    <w:rsid w:val="2DD82E19"/>
    <w:rsid w:val="2EFE434E"/>
    <w:rsid w:val="33540D93"/>
    <w:rsid w:val="33707C49"/>
    <w:rsid w:val="3A4A308A"/>
    <w:rsid w:val="3B99255D"/>
    <w:rsid w:val="3D5E3CAE"/>
    <w:rsid w:val="3EAB5517"/>
    <w:rsid w:val="409A07EB"/>
    <w:rsid w:val="43A117BA"/>
    <w:rsid w:val="44532FAD"/>
    <w:rsid w:val="46DF0787"/>
    <w:rsid w:val="47871DD5"/>
    <w:rsid w:val="4A1667D2"/>
    <w:rsid w:val="4C2140F3"/>
    <w:rsid w:val="4D3A6698"/>
    <w:rsid w:val="50EB5DFC"/>
    <w:rsid w:val="55FA5C01"/>
    <w:rsid w:val="5601141F"/>
    <w:rsid w:val="5833757D"/>
    <w:rsid w:val="5DE73A5C"/>
    <w:rsid w:val="5F3451C3"/>
    <w:rsid w:val="5F452000"/>
    <w:rsid w:val="5F520818"/>
    <w:rsid w:val="6092497D"/>
    <w:rsid w:val="65C326F0"/>
    <w:rsid w:val="6A7603C5"/>
    <w:rsid w:val="6CE3277F"/>
    <w:rsid w:val="6FBB5585"/>
    <w:rsid w:val="74F370F4"/>
    <w:rsid w:val="76004B7B"/>
    <w:rsid w:val="7A5C75AA"/>
    <w:rsid w:val="7C37150C"/>
    <w:rsid w:val="7D885B6D"/>
    <w:rsid w:val="7E967460"/>
    <w:rsid w:val="7F7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8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2018-09-03T01:15:00Z</dcterms:created>
  <dc:creator>百合</dc:creator>
  <cp:lastModifiedBy>岁月轻狂</cp:lastModifiedBy>
  <cp:lastPrinted>2020-12-08T00:51:00Z</cp:lastPrinted>
  <dcterms:modified xsi:type="dcterms:W3CDTF">2020-12-10T01:43:54Z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