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B7179">
      <w:pPr>
        <w:rPr>
          <w:rFonts w:ascii="黑体" w:hAnsi="宋体" w:eastAsia="黑体"/>
          <w:color w:val="auto"/>
          <w:sz w:val="32"/>
          <w:szCs w:val="32"/>
        </w:rPr>
      </w:pPr>
      <w:r>
        <w:rPr>
          <w:rFonts w:hint="eastAsia" w:ascii="黑体" w:eastAsia="黑体"/>
          <w:color w:val="auto"/>
          <w:sz w:val="32"/>
          <w:szCs w:val="32"/>
        </w:rPr>
        <w:t>附件1</w:t>
      </w:r>
    </w:p>
    <w:p w14:paraId="74EA5471">
      <w:pPr>
        <w:rPr>
          <w:rFonts w:eastAsia="黑体"/>
          <w:color w:val="auto"/>
          <w:sz w:val="44"/>
        </w:rPr>
      </w:pPr>
    </w:p>
    <w:p w14:paraId="071FE87B">
      <w:pPr>
        <w:rPr>
          <w:rFonts w:eastAsia="黑体"/>
          <w:color w:val="auto"/>
          <w:sz w:val="44"/>
        </w:rPr>
      </w:pPr>
    </w:p>
    <w:p w14:paraId="2F1B31AE">
      <w:pPr>
        <w:rPr>
          <w:rFonts w:eastAsia="黑体"/>
          <w:color w:val="auto"/>
          <w:sz w:val="44"/>
        </w:rPr>
      </w:pPr>
    </w:p>
    <w:p w14:paraId="2DFBE71A">
      <w:pPr>
        <w:jc w:val="center"/>
        <w:rPr>
          <w:rFonts w:ascii="宋体" w:hAnsi="宋体"/>
          <w:color w:val="auto"/>
          <w:sz w:val="44"/>
          <w:szCs w:val="44"/>
        </w:rPr>
      </w:pPr>
    </w:p>
    <w:p w14:paraId="2B5273DC">
      <w:pPr>
        <w:jc w:val="center"/>
        <w:rPr>
          <w:rFonts w:ascii="宋体" w:hAnsi="宋体"/>
          <w:color w:val="auto"/>
          <w:sz w:val="44"/>
          <w:szCs w:val="44"/>
        </w:rPr>
      </w:pPr>
      <w:r>
        <w:rPr>
          <w:rFonts w:hint="eastAsia" w:ascii="宋体" w:hAnsi="宋体"/>
          <w:color w:val="auto"/>
          <w:sz w:val="44"/>
          <w:szCs w:val="44"/>
        </w:rPr>
        <w:t>邵阳县</w:t>
      </w:r>
      <w:r>
        <w:rPr>
          <w:rFonts w:ascii="宋体" w:hAnsi="宋体"/>
          <w:color w:val="auto"/>
          <w:sz w:val="44"/>
          <w:szCs w:val="44"/>
        </w:rPr>
        <w:t>20</w:t>
      </w:r>
      <w:r>
        <w:rPr>
          <w:rFonts w:hint="eastAsia" w:ascii="宋体" w:hAnsi="宋体"/>
          <w:color w:val="auto"/>
          <w:sz w:val="44"/>
          <w:szCs w:val="44"/>
        </w:rPr>
        <w:t xml:space="preserve">23年度部门整体支出绩效自评报告   </w:t>
      </w:r>
    </w:p>
    <w:p w14:paraId="1BFC6ABE">
      <w:pPr>
        <w:jc w:val="center"/>
        <w:rPr>
          <w:rFonts w:ascii="宋体" w:hAnsi="宋体"/>
          <w:color w:val="auto"/>
          <w:sz w:val="44"/>
          <w:szCs w:val="44"/>
        </w:rPr>
      </w:pPr>
      <w:r>
        <w:rPr>
          <w:rFonts w:hint="eastAsia" w:ascii="宋体" w:hAnsi="宋体"/>
          <w:color w:val="auto"/>
          <w:sz w:val="44"/>
          <w:szCs w:val="44"/>
        </w:rPr>
        <w:t>（封面）</w:t>
      </w:r>
    </w:p>
    <w:p w14:paraId="6299CB46">
      <w:pPr>
        <w:jc w:val="center"/>
        <w:rPr>
          <w:rFonts w:ascii="宋体" w:hAnsi="宋体"/>
          <w:color w:val="auto"/>
          <w:sz w:val="44"/>
          <w:szCs w:val="44"/>
        </w:rPr>
      </w:pPr>
    </w:p>
    <w:p w14:paraId="19C2D4EE">
      <w:pPr>
        <w:spacing w:line="600" w:lineRule="exact"/>
        <w:rPr>
          <w:color w:val="auto"/>
          <w:sz w:val="36"/>
        </w:rPr>
      </w:pPr>
    </w:p>
    <w:p w14:paraId="503FBECB">
      <w:pPr>
        <w:spacing w:line="600" w:lineRule="exact"/>
        <w:rPr>
          <w:color w:val="auto"/>
          <w:sz w:val="36"/>
        </w:rPr>
      </w:pPr>
    </w:p>
    <w:p w14:paraId="42A21CC0">
      <w:pPr>
        <w:spacing w:line="600" w:lineRule="exact"/>
        <w:rPr>
          <w:color w:val="auto"/>
          <w:sz w:val="36"/>
        </w:rPr>
      </w:pPr>
    </w:p>
    <w:p w14:paraId="04DD9A95">
      <w:pPr>
        <w:spacing w:line="600" w:lineRule="exact"/>
        <w:rPr>
          <w:color w:val="auto"/>
          <w:sz w:val="36"/>
        </w:rPr>
      </w:pPr>
    </w:p>
    <w:p w14:paraId="70219FD8">
      <w:pPr>
        <w:spacing w:line="600" w:lineRule="exact"/>
        <w:rPr>
          <w:color w:val="auto"/>
          <w:sz w:val="36"/>
        </w:rPr>
      </w:pPr>
    </w:p>
    <w:p w14:paraId="2D2FEFE0">
      <w:pPr>
        <w:spacing w:line="600" w:lineRule="exact"/>
        <w:rPr>
          <w:color w:val="auto"/>
          <w:sz w:val="36"/>
        </w:rPr>
      </w:pPr>
    </w:p>
    <w:p w14:paraId="17769756">
      <w:pPr>
        <w:spacing w:line="1000" w:lineRule="exact"/>
        <w:rPr>
          <w:bCs/>
          <w:color w:val="auto"/>
          <w:sz w:val="32"/>
          <w:szCs w:val="32"/>
          <w:u w:val="single"/>
        </w:rPr>
      </w:pPr>
      <w:r>
        <w:rPr>
          <w:rFonts w:hint="eastAsia"/>
          <w:color w:val="auto"/>
          <w:sz w:val="36"/>
        </w:rPr>
        <w:t xml:space="preserve">    </w:t>
      </w:r>
      <w:r>
        <w:rPr>
          <w:rFonts w:hint="eastAsia"/>
          <w:b/>
          <w:bCs/>
          <w:color w:val="auto"/>
          <w:sz w:val="32"/>
          <w:szCs w:val="32"/>
        </w:rPr>
        <w:t xml:space="preserve"> 自评单位：  </w:t>
      </w:r>
      <w:r>
        <w:rPr>
          <w:rFonts w:hint="eastAsia"/>
          <w:b/>
          <w:bCs/>
          <w:color w:val="auto"/>
          <w:sz w:val="32"/>
          <w:szCs w:val="32"/>
          <w:u w:val="single"/>
        </w:rPr>
        <w:t>　邵阳县自然资源局　</w:t>
      </w:r>
      <w:r>
        <w:rPr>
          <w:rFonts w:hint="eastAsia"/>
          <w:bCs/>
          <w:color w:val="auto"/>
          <w:sz w:val="32"/>
          <w:szCs w:val="32"/>
        </w:rPr>
        <w:t>（单位公章）</w:t>
      </w:r>
    </w:p>
    <w:p w14:paraId="73C95D59">
      <w:pPr>
        <w:spacing w:line="600" w:lineRule="exact"/>
        <w:rPr>
          <w:color w:val="auto"/>
        </w:rPr>
      </w:pPr>
    </w:p>
    <w:p w14:paraId="5FEA6EC8">
      <w:pPr>
        <w:spacing w:line="600" w:lineRule="exact"/>
        <w:rPr>
          <w:color w:val="auto"/>
        </w:rPr>
      </w:pPr>
    </w:p>
    <w:p w14:paraId="22E2E61C">
      <w:pPr>
        <w:spacing w:line="600" w:lineRule="exact"/>
        <w:rPr>
          <w:color w:val="auto"/>
        </w:rPr>
      </w:pPr>
    </w:p>
    <w:p w14:paraId="57707E52">
      <w:pPr>
        <w:spacing w:line="600" w:lineRule="exact"/>
        <w:rPr>
          <w:color w:val="auto"/>
        </w:rPr>
      </w:pPr>
    </w:p>
    <w:p w14:paraId="150F09AB">
      <w:pPr>
        <w:spacing w:line="600" w:lineRule="exact"/>
        <w:rPr>
          <w:color w:val="auto"/>
        </w:rPr>
      </w:pPr>
    </w:p>
    <w:p w14:paraId="0EAB6739">
      <w:pPr>
        <w:spacing w:line="600" w:lineRule="exact"/>
        <w:jc w:val="center"/>
        <w:rPr>
          <w:rFonts w:ascii="楷体" w:hAnsi="楷体" w:eastAsia="楷体" w:cs="楷体"/>
          <w:color w:val="auto"/>
          <w:sz w:val="36"/>
        </w:rPr>
      </w:pPr>
      <w:r>
        <w:rPr>
          <w:rFonts w:hint="eastAsia" w:ascii="楷体" w:hAnsi="楷体" w:eastAsia="楷体" w:cs="楷体"/>
          <w:color w:val="auto"/>
          <w:sz w:val="36"/>
        </w:rPr>
        <w:t>日期：2023年</w:t>
      </w:r>
      <w:r>
        <w:rPr>
          <w:rFonts w:hint="eastAsia" w:ascii="楷体" w:hAnsi="楷体" w:eastAsia="楷体" w:cs="楷体"/>
          <w:color w:val="auto"/>
          <w:sz w:val="36"/>
          <w:lang w:val="en-US" w:eastAsia="zh-CN"/>
        </w:rPr>
        <w:t>4</w:t>
      </w:r>
      <w:r>
        <w:rPr>
          <w:rFonts w:hint="eastAsia" w:ascii="楷体" w:hAnsi="楷体" w:eastAsia="楷体" w:cs="楷体"/>
          <w:color w:val="auto"/>
          <w:sz w:val="36"/>
        </w:rPr>
        <w:t>月06日</w:t>
      </w:r>
    </w:p>
    <w:p w14:paraId="7B8ECBF5">
      <w:pPr>
        <w:spacing w:line="600" w:lineRule="exact"/>
        <w:rPr>
          <w:rFonts w:eastAsia="仿宋_GB2312"/>
          <w:color w:val="auto"/>
          <w:sz w:val="28"/>
          <w:szCs w:val="28"/>
        </w:rPr>
      </w:pPr>
    </w:p>
    <w:p w14:paraId="1EDC0168">
      <w:pPr>
        <w:rPr>
          <w:color w:val="auto"/>
        </w:rPr>
      </w:pPr>
    </w:p>
    <w:p w14:paraId="1BAB976B">
      <w:pPr>
        <w:rPr>
          <w:color w:val="auto"/>
        </w:rPr>
      </w:pPr>
    </w:p>
    <w:p w14:paraId="0E5C87B8">
      <w:pPr>
        <w:rPr>
          <w:color w:val="auto"/>
        </w:rPr>
      </w:pPr>
    </w:p>
    <w:p w14:paraId="6F83A58B">
      <w:pPr>
        <w:rPr>
          <w:color w:val="auto"/>
        </w:rPr>
      </w:pPr>
    </w:p>
    <w:p w14:paraId="40BB1913">
      <w:pPr>
        <w:spacing w:line="600" w:lineRule="exact"/>
        <w:rPr>
          <w:rFonts w:ascii="宋体" w:hAnsi="宋体" w:cs="宋体"/>
          <w:color w:val="auto"/>
          <w:kern w:val="0"/>
          <w:sz w:val="32"/>
          <w:szCs w:val="32"/>
        </w:rPr>
      </w:pPr>
      <w:r>
        <w:rPr>
          <w:rFonts w:hint="eastAsia" w:ascii="黑体" w:hAnsi="宋体" w:eastAsia="黑体" w:cs="宋体"/>
          <w:color w:val="auto"/>
          <w:kern w:val="0"/>
          <w:sz w:val="32"/>
          <w:szCs w:val="32"/>
        </w:rPr>
        <w:t>附件2</w:t>
      </w:r>
      <w:r>
        <w:rPr>
          <w:rFonts w:ascii="黑体" w:hAnsi="宋体" w:eastAsia="黑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r>
        <w:rPr>
          <w:rFonts w:ascii="宋体" w:hAnsi="宋体" w:cs="宋体"/>
          <w:color w:val="auto"/>
          <w:kern w:val="0"/>
          <w:sz w:val="32"/>
          <w:szCs w:val="32"/>
        </w:rPr>
        <w:tab/>
      </w:r>
    </w:p>
    <w:p w14:paraId="58EF6A7F">
      <w:pPr>
        <w:widowControl/>
        <w:ind w:left="93"/>
        <w:jc w:val="center"/>
        <w:rPr>
          <w:rFonts w:ascii="宋体" w:hAnsi="宋体" w:cs="宋体"/>
          <w:bCs/>
          <w:color w:val="auto"/>
          <w:kern w:val="0"/>
          <w:sz w:val="32"/>
          <w:szCs w:val="32"/>
        </w:rPr>
      </w:pPr>
      <w:r>
        <w:rPr>
          <w:rFonts w:hint="eastAsia" w:ascii="宋体" w:hAnsi="宋体" w:cs="宋体"/>
          <w:bCs/>
          <w:color w:val="auto"/>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14:paraId="1DCA6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14:paraId="17BD9138">
            <w:pPr>
              <w:widowControl/>
              <w:jc w:val="left"/>
              <w:rPr>
                <w:rFonts w:ascii="宋体" w:hAnsi="宋体" w:cs="宋体"/>
                <w:b/>
                <w:bCs/>
                <w:color w:val="auto"/>
                <w:kern w:val="0"/>
                <w:sz w:val="20"/>
                <w:szCs w:val="20"/>
              </w:rPr>
            </w:pPr>
            <w:r>
              <w:rPr>
                <w:rFonts w:hint="eastAsia" w:ascii="宋体" w:hAnsi="宋体" w:cs="宋体"/>
                <w:b/>
                <w:bCs/>
                <w:color w:val="auto"/>
                <w:kern w:val="0"/>
                <w:sz w:val="20"/>
                <w:szCs w:val="20"/>
              </w:rPr>
              <w:t>一级指标</w:t>
            </w:r>
          </w:p>
        </w:tc>
        <w:tc>
          <w:tcPr>
            <w:tcW w:w="429" w:type="dxa"/>
            <w:vAlign w:val="center"/>
          </w:tcPr>
          <w:p w14:paraId="6836E8B1">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二级指标</w:t>
            </w:r>
          </w:p>
        </w:tc>
        <w:tc>
          <w:tcPr>
            <w:tcW w:w="567" w:type="dxa"/>
            <w:vAlign w:val="center"/>
          </w:tcPr>
          <w:p w14:paraId="0DA717F8">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c>
          <w:tcPr>
            <w:tcW w:w="851" w:type="dxa"/>
            <w:vAlign w:val="center"/>
          </w:tcPr>
          <w:p w14:paraId="6701798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三级   指标</w:t>
            </w:r>
          </w:p>
        </w:tc>
        <w:tc>
          <w:tcPr>
            <w:tcW w:w="567" w:type="dxa"/>
            <w:vAlign w:val="center"/>
          </w:tcPr>
          <w:p w14:paraId="63D5747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分值</w:t>
            </w:r>
          </w:p>
        </w:tc>
        <w:tc>
          <w:tcPr>
            <w:tcW w:w="3118" w:type="dxa"/>
            <w:vAlign w:val="center"/>
          </w:tcPr>
          <w:p w14:paraId="64A4DEFF">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评价标准</w:t>
            </w:r>
          </w:p>
        </w:tc>
        <w:tc>
          <w:tcPr>
            <w:tcW w:w="3472" w:type="dxa"/>
            <w:vAlign w:val="center"/>
          </w:tcPr>
          <w:p w14:paraId="7402556C">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备注</w:t>
            </w:r>
          </w:p>
        </w:tc>
        <w:tc>
          <w:tcPr>
            <w:tcW w:w="617" w:type="dxa"/>
            <w:vAlign w:val="center"/>
          </w:tcPr>
          <w:p w14:paraId="40635434">
            <w:pPr>
              <w:widowControl/>
              <w:jc w:val="center"/>
              <w:rPr>
                <w:rFonts w:ascii="宋体" w:hAnsi="宋体" w:cs="宋体"/>
                <w:b/>
                <w:bCs/>
                <w:color w:val="auto"/>
                <w:kern w:val="0"/>
                <w:sz w:val="20"/>
                <w:szCs w:val="20"/>
              </w:rPr>
            </w:pPr>
            <w:r>
              <w:rPr>
                <w:rFonts w:hint="eastAsia" w:ascii="宋体" w:hAnsi="宋体" w:cs="宋体"/>
                <w:b/>
                <w:bCs/>
                <w:color w:val="auto"/>
                <w:kern w:val="0"/>
                <w:sz w:val="20"/>
                <w:szCs w:val="20"/>
              </w:rPr>
              <w:t>得分</w:t>
            </w:r>
          </w:p>
        </w:tc>
      </w:tr>
      <w:tr w14:paraId="3991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textDirection w:val="tbRlV"/>
          </w:tcPr>
          <w:p w14:paraId="2EF4F9C3">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投    入</w:t>
            </w:r>
          </w:p>
        </w:tc>
        <w:tc>
          <w:tcPr>
            <w:tcW w:w="429" w:type="dxa"/>
            <w:vMerge w:val="restart"/>
            <w:vAlign w:val="center"/>
          </w:tcPr>
          <w:p w14:paraId="597FA917">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预算配置</w:t>
            </w:r>
          </w:p>
        </w:tc>
        <w:tc>
          <w:tcPr>
            <w:tcW w:w="567" w:type="dxa"/>
            <w:vMerge w:val="restart"/>
            <w:vAlign w:val="center"/>
          </w:tcPr>
          <w:p w14:paraId="4E0106FC">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19</w:t>
            </w:r>
          </w:p>
        </w:tc>
        <w:tc>
          <w:tcPr>
            <w:tcW w:w="851" w:type="dxa"/>
            <w:vAlign w:val="center"/>
          </w:tcPr>
          <w:p w14:paraId="0EB5D905">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财政供养人员</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控制率</w:t>
            </w:r>
          </w:p>
        </w:tc>
        <w:tc>
          <w:tcPr>
            <w:tcW w:w="567" w:type="dxa"/>
            <w:vAlign w:val="center"/>
          </w:tcPr>
          <w:p w14:paraId="1A24523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w:t>
            </w:r>
          </w:p>
        </w:tc>
        <w:tc>
          <w:tcPr>
            <w:tcW w:w="3118" w:type="dxa"/>
            <w:vAlign w:val="center"/>
          </w:tcPr>
          <w:p w14:paraId="0D0AB8DF">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以100%为标准。在职人员控制率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100%，计1分；每超过一个百分点扣0.1分，扣完为止。</w:t>
            </w:r>
          </w:p>
        </w:tc>
        <w:tc>
          <w:tcPr>
            <w:tcW w:w="3472" w:type="dxa"/>
          </w:tcPr>
          <w:p w14:paraId="3F64D530">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在职人员控制率=（在职人员数/编制数）×100%，在职人员数：部门（单位）实际在职人数，以财政部门2022年决算编制数为准。编制数：机构编制部门核定批复的部门（单位）的人员编制数。</w:t>
            </w:r>
          </w:p>
        </w:tc>
        <w:tc>
          <w:tcPr>
            <w:tcW w:w="617" w:type="dxa"/>
          </w:tcPr>
          <w:p w14:paraId="0A646380">
            <w:pPr>
              <w:widowControl/>
              <w:jc w:val="left"/>
              <w:rPr>
                <w:rFonts w:ascii="宋体" w:hAnsi="宋体" w:cs="宋体"/>
                <w:color w:val="auto"/>
                <w:kern w:val="0"/>
                <w:sz w:val="24"/>
              </w:rPr>
            </w:pPr>
            <w:r>
              <w:rPr>
                <w:rFonts w:hint="eastAsia" w:ascii="宋体" w:hAnsi="宋体" w:cs="宋体"/>
                <w:color w:val="auto"/>
                <w:kern w:val="0"/>
                <w:sz w:val="24"/>
              </w:rPr>
              <w:t>　</w:t>
            </w:r>
          </w:p>
          <w:p w14:paraId="3535C085">
            <w:pPr>
              <w:widowControl/>
              <w:jc w:val="left"/>
              <w:rPr>
                <w:rFonts w:ascii="宋体" w:hAnsi="宋体" w:cs="宋体"/>
                <w:color w:val="auto"/>
                <w:kern w:val="0"/>
                <w:sz w:val="24"/>
              </w:rPr>
            </w:pPr>
            <w:r>
              <w:rPr>
                <w:rFonts w:hint="eastAsia" w:ascii="宋体" w:hAnsi="宋体" w:cs="宋体"/>
                <w:color w:val="auto"/>
                <w:kern w:val="0"/>
                <w:sz w:val="24"/>
              </w:rPr>
              <w:t xml:space="preserve"> </w:t>
            </w:r>
          </w:p>
          <w:p w14:paraId="708F3090">
            <w:pPr>
              <w:widowControl/>
              <w:jc w:val="left"/>
              <w:rPr>
                <w:rFonts w:ascii="宋体" w:hAnsi="宋体" w:cs="宋体"/>
                <w:color w:val="auto"/>
                <w:kern w:val="0"/>
                <w:sz w:val="24"/>
              </w:rPr>
            </w:pPr>
            <w:r>
              <w:rPr>
                <w:rFonts w:hint="eastAsia" w:ascii="宋体" w:hAnsi="宋体" w:cs="宋体"/>
                <w:color w:val="auto"/>
                <w:kern w:val="0"/>
                <w:sz w:val="24"/>
              </w:rPr>
              <w:t xml:space="preserve"> 1</w:t>
            </w:r>
          </w:p>
        </w:tc>
      </w:tr>
      <w:tr w14:paraId="53AA7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tcPr>
          <w:p w14:paraId="2B29B7CE">
            <w:pPr>
              <w:widowControl/>
              <w:jc w:val="left"/>
              <w:rPr>
                <w:rFonts w:ascii="仿宋_GB2312" w:hAnsi="宋体" w:eastAsia="仿宋_GB2312" w:cs="宋体"/>
                <w:color w:val="auto"/>
                <w:kern w:val="0"/>
                <w:sz w:val="20"/>
                <w:szCs w:val="20"/>
              </w:rPr>
            </w:pPr>
          </w:p>
        </w:tc>
        <w:tc>
          <w:tcPr>
            <w:tcW w:w="429" w:type="dxa"/>
            <w:vMerge w:val="continue"/>
          </w:tcPr>
          <w:p w14:paraId="30A2A9B5">
            <w:pPr>
              <w:widowControl/>
              <w:jc w:val="left"/>
              <w:rPr>
                <w:rFonts w:ascii="仿宋_GB2312" w:hAnsi="宋体" w:eastAsia="仿宋_GB2312" w:cs="宋体"/>
                <w:color w:val="auto"/>
                <w:kern w:val="0"/>
                <w:sz w:val="20"/>
                <w:szCs w:val="20"/>
              </w:rPr>
            </w:pPr>
          </w:p>
        </w:tc>
        <w:tc>
          <w:tcPr>
            <w:tcW w:w="567" w:type="dxa"/>
            <w:vMerge w:val="continue"/>
          </w:tcPr>
          <w:p w14:paraId="0C9B4576">
            <w:pPr>
              <w:widowControl/>
              <w:jc w:val="left"/>
              <w:rPr>
                <w:rFonts w:ascii="仿宋_GB2312" w:hAnsi="宋体" w:eastAsia="仿宋_GB2312" w:cs="宋体"/>
                <w:color w:val="auto"/>
                <w:kern w:val="0"/>
                <w:sz w:val="20"/>
                <w:szCs w:val="20"/>
              </w:rPr>
            </w:pPr>
          </w:p>
        </w:tc>
        <w:tc>
          <w:tcPr>
            <w:tcW w:w="851" w:type="dxa"/>
            <w:vAlign w:val="center"/>
          </w:tcPr>
          <w:p w14:paraId="2E52963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变动率</w:t>
            </w:r>
          </w:p>
        </w:tc>
        <w:tc>
          <w:tcPr>
            <w:tcW w:w="567" w:type="dxa"/>
            <w:vAlign w:val="center"/>
          </w:tcPr>
          <w:p w14:paraId="2AD06B3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vAlign w:val="center"/>
          </w:tcPr>
          <w:p w14:paraId="51A97BCC">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0,计3分；“三公经费”＞0，每超过一个百分点扣0.3分，扣完为止。</w:t>
            </w:r>
          </w:p>
        </w:tc>
        <w:tc>
          <w:tcPr>
            <w:tcW w:w="3472" w:type="dxa"/>
            <w:vAlign w:val="center"/>
          </w:tcPr>
          <w:p w14:paraId="1126A5A0">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“三公经费”变动率=[（本年度“三公经费”总额-上年度“三公经费”总额）/上年度“三公经费”总额]×100%。</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“三公经费”：指政府部门人员因公出国（境）经费、公务车购置及运行费、公务招待费产生的消费。</w:t>
            </w:r>
          </w:p>
        </w:tc>
        <w:tc>
          <w:tcPr>
            <w:tcW w:w="617" w:type="dxa"/>
          </w:tcPr>
          <w:p w14:paraId="2E8EDF48">
            <w:pPr>
              <w:widowControl/>
              <w:jc w:val="left"/>
              <w:rPr>
                <w:rFonts w:ascii="宋体" w:hAnsi="宋体" w:cs="宋体"/>
                <w:color w:val="auto"/>
                <w:kern w:val="0"/>
                <w:sz w:val="24"/>
              </w:rPr>
            </w:pPr>
            <w:r>
              <w:rPr>
                <w:rFonts w:hint="eastAsia" w:ascii="宋体" w:hAnsi="宋体" w:cs="宋体"/>
                <w:color w:val="auto"/>
                <w:kern w:val="0"/>
                <w:sz w:val="24"/>
              </w:rPr>
              <w:t>　</w:t>
            </w:r>
          </w:p>
          <w:p w14:paraId="7F4E29CE">
            <w:pPr>
              <w:widowControl/>
              <w:jc w:val="left"/>
              <w:rPr>
                <w:rFonts w:ascii="宋体" w:hAnsi="宋体" w:cs="宋体"/>
                <w:color w:val="auto"/>
                <w:kern w:val="0"/>
                <w:sz w:val="24"/>
              </w:rPr>
            </w:pPr>
          </w:p>
          <w:p w14:paraId="32D18B19">
            <w:pPr>
              <w:widowControl/>
              <w:jc w:val="left"/>
              <w:rPr>
                <w:rFonts w:ascii="宋体" w:hAnsi="宋体" w:cs="宋体"/>
                <w:color w:val="auto"/>
                <w:kern w:val="0"/>
                <w:sz w:val="24"/>
              </w:rPr>
            </w:pPr>
            <w:r>
              <w:rPr>
                <w:rFonts w:hint="eastAsia" w:ascii="宋体" w:hAnsi="宋体" w:cs="宋体"/>
                <w:color w:val="auto"/>
                <w:kern w:val="0"/>
                <w:sz w:val="24"/>
              </w:rPr>
              <w:t xml:space="preserve"> 3</w:t>
            </w:r>
          </w:p>
        </w:tc>
      </w:tr>
      <w:tr w14:paraId="63B40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tcPr>
          <w:p w14:paraId="2F95AC8C">
            <w:pPr>
              <w:widowControl/>
              <w:jc w:val="left"/>
              <w:rPr>
                <w:rFonts w:ascii="仿宋_GB2312" w:hAnsi="宋体" w:eastAsia="仿宋_GB2312" w:cs="宋体"/>
                <w:color w:val="auto"/>
                <w:kern w:val="0"/>
                <w:sz w:val="20"/>
                <w:szCs w:val="20"/>
              </w:rPr>
            </w:pPr>
          </w:p>
        </w:tc>
        <w:tc>
          <w:tcPr>
            <w:tcW w:w="429" w:type="dxa"/>
            <w:vMerge w:val="continue"/>
          </w:tcPr>
          <w:p w14:paraId="0496B4E3">
            <w:pPr>
              <w:widowControl/>
              <w:jc w:val="left"/>
              <w:rPr>
                <w:rFonts w:ascii="仿宋_GB2312" w:hAnsi="宋体" w:eastAsia="仿宋_GB2312" w:cs="宋体"/>
                <w:color w:val="auto"/>
                <w:kern w:val="0"/>
                <w:sz w:val="20"/>
                <w:szCs w:val="20"/>
              </w:rPr>
            </w:pPr>
          </w:p>
        </w:tc>
        <w:tc>
          <w:tcPr>
            <w:tcW w:w="567" w:type="dxa"/>
            <w:vMerge w:val="continue"/>
          </w:tcPr>
          <w:p w14:paraId="79B64920">
            <w:pPr>
              <w:widowControl/>
              <w:jc w:val="left"/>
              <w:rPr>
                <w:rFonts w:ascii="仿宋_GB2312" w:hAnsi="宋体" w:eastAsia="仿宋_GB2312" w:cs="宋体"/>
                <w:color w:val="auto"/>
                <w:kern w:val="0"/>
                <w:sz w:val="20"/>
                <w:szCs w:val="20"/>
              </w:rPr>
            </w:pPr>
          </w:p>
        </w:tc>
        <w:tc>
          <w:tcPr>
            <w:tcW w:w="851" w:type="dxa"/>
            <w:vAlign w:val="center"/>
          </w:tcPr>
          <w:p w14:paraId="0B97E625">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   管理</w:t>
            </w:r>
          </w:p>
        </w:tc>
        <w:tc>
          <w:tcPr>
            <w:tcW w:w="567" w:type="dxa"/>
            <w:vAlign w:val="center"/>
          </w:tcPr>
          <w:p w14:paraId="0F265ED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vAlign w:val="center"/>
          </w:tcPr>
          <w:p w14:paraId="5720B9C5">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①招待费用明确招待标准和招待人数,1分;②车辆维护、燃油使用政府定点，1分。③</w:t>
            </w:r>
            <w:r>
              <w:rPr>
                <w:rFonts w:hint="eastAsia" w:ascii="仿宋_GB2312" w:hAnsi="仿宋" w:eastAsia="仿宋_GB2312" w:cs="仿宋"/>
                <w:color w:val="auto"/>
                <w:kern w:val="0"/>
                <w:sz w:val="20"/>
                <w:szCs w:val="20"/>
              </w:rPr>
              <w:t>制定“三公经费”管理办法，1分，每少一项扣1分，扣完为止。</w:t>
            </w:r>
          </w:p>
        </w:tc>
        <w:tc>
          <w:tcPr>
            <w:tcW w:w="3472" w:type="dxa"/>
          </w:tcPr>
          <w:p w14:paraId="5E32C51A">
            <w:pPr>
              <w:widowControl/>
              <w:jc w:val="left"/>
              <w:rPr>
                <w:rFonts w:ascii="仿宋_GB2312" w:hAnsi="宋体" w:eastAsia="仿宋_GB2312" w:cs="宋体"/>
                <w:color w:val="auto"/>
                <w:kern w:val="0"/>
                <w:sz w:val="20"/>
                <w:szCs w:val="20"/>
              </w:rPr>
            </w:pPr>
          </w:p>
        </w:tc>
        <w:tc>
          <w:tcPr>
            <w:tcW w:w="617" w:type="dxa"/>
          </w:tcPr>
          <w:p w14:paraId="4C53CF7F">
            <w:pPr>
              <w:widowControl/>
              <w:jc w:val="left"/>
              <w:rPr>
                <w:rFonts w:ascii="宋体" w:hAnsi="宋体" w:cs="宋体"/>
                <w:color w:val="auto"/>
                <w:kern w:val="0"/>
                <w:sz w:val="24"/>
              </w:rPr>
            </w:pPr>
          </w:p>
          <w:p w14:paraId="3AB617B6">
            <w:pPr>
              <w:widowControl/>
              <w:jc w:val="left"/>
              <w:rPr>
                <w:rFonts w:ascii="宋体" w:hAnsi="宋体" w:cs="宋体"/>
                <w:color w:val="auto"/>
                <w:kern w:val="0"/>
                <w:sz w:val="24"/>
              </w:rPr>
            </w:pPr>
          </w:p>
          <w:p w14:paraId="63A480AA">
            <w:pPr>
              <w:widowControl/>
              <w:jc w:val="left"/>
              <w:rPr>
                <w:rFonts w:ascii="宋体" w:hAnsi="宋体" w:cs="宋体"/>
                <w:color w:val="auto"/>
                <w:kern w:val="0"/>
                <w:sz w:val="24"/>
              </w:rPr>
            </w:pPr>
            <w:r>
              <w:rPr>
                <w:rFonts w:hint="eastAsia" w:ascii="宋体" w:hAnsi="宋体" w:cs="宋体"/>
                <w:color w:val="auto"/>
                <w:kern w:val="0"/>
                <w:sz w:val="24"/>
              </w:rPr>
              <w:t xml:space="preserve"> 3</w:t>
            </w:r>
          </w:p>
          <w:p w14:paraId="79C4FC3F">
            <w:pPr>
              <w:widowControl/>
              <w:jc w:val="left"/>
              <w:rPr>
                <w:rFonts w:ascii="宋体" w:hAnsi="宋体" w:cs="宋体"/>
                <w:color w:val="auto"/>
                <w:kern w:val="0"/>
                <w:sz w:val="24"/>
              </w:rPr>
            </w:pPr>
          </w:p>
        </w:tc>
      </w:tr>
      <w:tr w14:paraId="24B4C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tcPr>
          <w:p w14:paraId="2D98DAE4">
            <w:pPr>
              <w:widowControl/>
              <w:jc w:val="left"/>
              <w:rPr>
                <w:rFonts w:ascii="仿宋_GB2312" w:hAnsi="宋体" w:eastAsia="仿宋_GB2312" w:cs="宋体"/>
                <w:color w:val="auto"/>
                <w:kern w:val="0"/>
                <w:sz w:val="20"/>
                <w:szCs w:val="20"/>
              </w:rPr>
            </w:pPr>
          </w:p>
        </w:tc>
        <w:tc>
          <w:tcPr>
            <w:tcW w:w="429" w:type="dxa"/>
            <w:vMerge w:val="continue"/>
          </w:tcPr>
          <w:p w14:paraId="1F31CDD7">
            <w:pPr>
              <w:widowControl/>
              <w:jc w:val="left"/>
              <w:rPr>
                <w:rFonts w:ascii="仿宋_GB2312" w:hAnsi="宋体" w:eastAsia="仿宋_GB2312" w:cs="宋体"/>
                <w:color w:val="auto"/>
                <w:kern w:val="0"/>
                <w:sz w:val="20"/>
                <w:szCs w:val="20"/>
              </w:rPr>
            </w:pPr>
          </w:p>
        </w:tc>
        <w:tc>
          <w:tcPr>
            <w:tcW w:w="567" w:type="dxa"/>
            <w:vMerge w:val="continue"/>
          </w:tcPr>
          <w:p w14:paraId="19FC1BB2">
            <w:pPr>
              <w:widowControl/>
              <w:jc w:val="left"/>
              <w:rPr>
                <w:rFonts w:ascii="仿宋_GB2312" w:hAnsi="宋体" w:eastAsia="仿宋_GB2312" w:cs="宋体"/>
                <w:color w:val="auto"/>
                <w:kern w:val="0"/>
                <w:sz w:val="20"/>
                <w:szCs w:val="20"/>
              </w:rPr>
            </w:pPr>
          </w:p>
        </w:tc>
        <w:tc>
          <w:tcPr>
            <w:tcW w:w="851" w:type="dxa"/>
            <w:vAlign w:val="center"/>
          </w:tcPr>
          <w:p w14:paraId="730F09C7">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w:t>
            </w:r>
          </w:p>
          <w:p w14:paraId="742A330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招待费变动率</w:t>
            </w:r>
          </w:p>
        </w:tc>
        <w:tc>
          <w:tcPr>
            <w:tcW w:w="567" w:type="dxa"/>
            <w:vAlign w:val="center"/>
          </w:tcPr>
          <w:p w14:paraId="574CDFFB">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0EC38961">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“公务招待费”变动率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0,计2分；“公务招待费变动率”＞0，每超过一个百分点扣0.2分，扣完为止。</w:t>
            </w:r>
          </w:p>
        </w:tc>
        <w:tc>
          <w:tcPr>
            <w:tcW w:w="3472" w:type="dxa"/>
            <w:vAlign w:val="center"/>
          </w:tcPr>
          <w:p w14:paraId="7EF6FC44">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公务招待费变动率=[（本年度“公务招待费”总额-上年度“公务招待费”总额）/上年度“公务招待费”总额]×100%。</w:t>
            </w:r>
          </w:p>
        </w:tc>
        <w:tc>
          <w:tcPr>
            <w:tcW w:w="617" w:type="dxa"/>
          </w:tcPr>
          <w:p w14:paraId="73658FA4">
            <w:pPr>
              <w:widowControl/>
              <w:jc w:val="left"/>
              <w:rPr>
                <w:rFonts w:ascii="宋体" w:hAnsi="宋体" w:cs="宋体"/>
                <w:color w:val="auto"/>
                <w:kern w:val="0"/>
                <w:sz w:val="24"/>
              </w:rPr>
            </w:pPr>
          </w:p>
          <w:p w14:paraId="2F9EF9D9">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484A9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tcPr>
          <w:p w14:paraId="26D10399">
            <w:pPr>
              <w:widowControl/>
              <w:jc w:val="left"/>
              <w:rPr>
                <w:rFonts w:ascii="仿宋_GB2312" w:hAnsi="宋体" w:eastAsia="仿宋_GB2312" w:cs="宋体"/>
                <w:color w:val="auto"/>
                <w:kern w:val="0"/>
                <w:sz w:val="20"/>
                <w:szCs w:val="20"/>
              </w:rPr>
            </w:pPr>
          </w:p>
        </w:tc>
        <w:tc>
          <w:tcPr>
            <w:tcW w:w="429" w:type="dxa"/>
            <w:vMerge w:val="continue"/>
          </w:tcPr>
          <w:p w14:paraId="691215C3">
            <w:pPr>
              <w:widowControl/>
              <w:jc w:val="left"/>
              <w:rPr>
                <w:rFonts w:ascii="仿宋_GB2312" w:hAnsi="宋体" w:eastAsia="仿宋_GB2312" w:cs="宋体"/>
                <w:color w:val="auto"/>
                <w:kern w:val="0"/>
                <w:sz w:val="20"/>
                <w:szCs w:val="20"/>
              </w:rPr>
            </w:pPr>
          </w:p>
        </w:tc>
        <w:tc>
          <w:tcPr>
            <w:tcW w:w="567" w:type="dxa"/>
            <w:vMerge w:val="continue"/>
          </w:tcPr>
          <w:p w14:paraId="436596C6">
            <w:pPr>
              <w:widowControl/>
              <w:jc w:val="left"/>
              <w:rPr>
                <w:rFonts w:ascii="仿宋_GB2312" w:hAnsi="宋体" w:eastAsia="仿宋_GB2312" w:cs="宋体"/>
                <w:color w:val="auto"/>
                <w:kern w:val="0"/>
                <w:sz w:val="20"/>
                <w:szCs w:val="20"/>
              </w:rPr>
            </w:pPr>
          </w:p>
        </w:tc>
        <w:tc>
          <w:tcPr>
            <w:tcW w:w="851" w:type="dxa"/>
            <w:vAlign w:val="center"/>
          </w:tcPr>
          <w:p w14:paraId="096B2563">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w:t>
            </w:r>
          </w:p>
          <w:p w14:paraId="60CC5D0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运行费</w:t>
            </w:r>
          </w:p>
          <w:p w14:paraId="1AEB3A1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变动率</w:t>
            </w:r>
          </w:p>
        </w:tc>
        <w:tc>
          <w:tcPr>
            <w:tcW w:w="567" w:type="dxa"/>
            <w:vAlign w:val="center"/>
          </w:tcPr>
          <w:p w14:paraId="5BE0D46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7A8C3DD2">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“公务用车购置运行费”变动率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0,计2分；“公务用车购置运行费变动率”＞0，每超过一个百分点扣0.2分，扣完为止。</w:t>
            </w:r>
          </w:p>
        </w:tc>
        <w:tc>
          <w:tcPr>
            <w:tcW w:w="3472" w:type="dxa"/>
          </w:tcPr>
          <w:p w14:paraId="5B79FE20">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公务用车购置运行费变动率=[（本年度“公务用车购置运行费”总额-上年度“公务用车购置运行费”总额）/上年度“公务用车购置运行费”总额]×100%。</w:t>
            </w:r>
          </w:p>
        </w:tc>
        <w:tc>
          <w:tcPr>
            <w:tcW w:w="617" w:type="dxa"/>
          </w:tcPr>
          <w:p w14:paraId="09B843DF">
            <w:pPr>
              <w:widowControl/>
              <w:jc w:val="left"/>
              <w:rPr>
                <w:rFonts w:ascii="宋体" w:hAnsi="宋体" w:cs="宋体"/>
                <w:color w:val="auto"/>
                <w:kern w:val="0"/>
                <w:sz w:val="24"/>
              </w:rPr>
            </w:pPr>
          </w:p>
          <w:p w14:paraId="53CDDEE9">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7D0B7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tcPr>
          <w:p w14:paraId="0DC8B9DB">
            <w:pPr>
              <w:widowControl/>
              <w:jc w:val="left"/>
              <w:rPr>
                <w:rFonts w:ascii="仿宋_GB2312" w:hAnsi="宋体" w:eastAsia="仿宋_GB2312" w:cs="宋体"/>
                <w:color w:val="auto"/>
                <w:kern w:val="0"/>
                <w:sz w:val="20"/>
                <w:szCs w:val="20"/>
              </w:rPr>
            </w:pPr>
          </w:p>
        </w:tc>
        <w:tc>
          <w:tcPr>
            <w:tcW w:w="429" w:type="dxa"/>
            <w:vMerge w:val="continue"/>
          </w:tcPr>
          <w:p w14:paraId="37D321B1">
            <w:pPr>
              <w:widowControl/>
              <w:jc w:val="left"/>
              <w:rPr>
                <w:rFonts w:ascii="仿宋_GB2312" w:hAnsi="宋体" w:eastAsia="仿宋_GB2312" w:cs="宋体"/>
                <w:color w:val="auto"/>
                <w:kern w:val="0"/>
                <w:sz w:val="20"/>
                <w:szCs w:val="20"/>
              </w:rPr>
            </w:pPr>
          </w:p>
        </w:tc>
        <w:tc>
          <w:tcPr>
            <w:tcW w:w="567" w:type="dxa"/>
            <w:vMerge w:val="continue"/>
          </w:tcPr>
          <w:p w14:paraId="27E71F07">
            <w:pPr>
              <w:widowControl/>
              <w:jc w:val="left"/>
              <w:rPr>
                <w:rFonts w:ascii="仿宋_GB2312" w:hAnsi="宋体" w:eastAsia="仿宋_GB2312" w:cs="宋体"/>
                <w:color w:val="auto"/>
                <w:kern w:val="0"/>
                <w:sz w:val="20"/>
                <w:szCs w:val="20"/>
              </w:rPr>
            </w:pPr>
          </w:p>
        </w:tc>
        <w:tc>
          <w:tcPr>
            <w:tcW w:w="851" w:type="dxa"/>
            <w:vAlign w:val="center"/>
          </w:tcPr>
          <w:p w14:paraId="7B85C68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 和服务支出 变动率</w:t>
            </w:r>
          </w:p>
        </w:tc>
        <w:tc>
          <w:tcPr>
            <w:tcW w:w="567" w:type="dxa"/>
            <w:vAlign w:val="center"/>
          </w:tcPr>
          <w:p w14:paraId="51CAC5A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05FA3B6E">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“商品和服务支出”变动率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0,计2分；“商品和服务支出”变动率＞0，每超过一个百分点扣0.2分，扣完为止。</w:t>
            </w:r>
          </w:p>
        </w:tc>
        <w:tc>
          <w:tcPr>
            <w:tcW w:w="3472" w:type="dxa"/>
            <w:vAlign w:val="center"/>
          </w:tcPr>
          <w:p w14:paraId="1353B4F8">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“商品和服务支出”变动率=[（本年度“商品和服务支出”总额-上年度“商品和服务支出”总额）/上年度“商品和服务支出”总额]×100%。</w:t>
            </w:r>
          </w:p>
        </w:tc>
        <w:tc>
          <w:tcPr>
            <w:tcW w:w="617" w:type="dxa"/>
          </w:tcPr>
          <w:p w14:paraId="46EBA4CE">
            <w:pPr>
              <w:widowControl/>
              <w:jc w:val="left"/>
              <w:rPr>
                <w:rFonts w:ascii="宋体" w:hAnsi="宋体" w:cs="宋体"/>
                <w:color w:val="auto"/>
                <w:kern w:val="0"/>
                <w:sz w:val="24"/>
              </w:rPr>
            </w:pPr>
          </w:p>
          <w:p w14:paraId="371C8CAA">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1BD17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tcPr>
          <w:p w14:paraId="3276D793">
            <w:pPr>
              <w:widowControl/>
              <w:jc w:val="left"/>
              <w:rPr>
                <w:rFonts w:ascii="仿宋_GB2312" w:hAnsi="宋体" w:eastAsia="仿宋_GB2312" w:cs="宋体"/>
                <w:color w:val="auto"/>
                <w:kern w:val="0"/>
                <w:sz w:val="20"/>
                <w:szCs w:val="20"/>
              </w:rPr>
            </w:pPr>
          </w:p>
        </w:tc>
        <w:tc>
          <w:tcPr>
            <w:tcW w:w="429" w:type="dxa"/>
            <w:vMerge w:val="continue"/>
          </w:tcPr>
          <w:p w14:paraId="30E390D4">
            <w:pPr>
              <w:widowControl/>
              <w:jc w:val="left"/>
              <w:rPr>
                <w:rFonts w:ascii="仿宋_GB2312" w:hAnsi="宋体" w:eastAsia="仿宋_GB2312" w:cs="宋体"/>
                <w:color w:val="auto"/>
                <w:kern w:val="0"/>
                <w:sz w:val="20"/>
                <w:szCs w:val="20"/>
              </w:rPr>
            </w:pPr>
          </w:p>
        </w:tc>
        <w:tc>
          <w:tcPr>
            <w:tcW w:w="567" w:type="dxa"/>
            <w:vMerge w:val="continue"/>
          </w:tcPr>
          <w:p w14:paraId="5E3011CE">
            <w:pPr>
              <w:widowControl/>
              <w:jc w:val="left"/>
              <w:rPr>
                <w:rFonts w:ascii="仿宋_GB2312" w:hAnsi="宋体" w:eastAsia="仿宋_GB2312" w:cs="宋体"/>
                <w:color w:val="auto"/>
                <w:kern w:val="0"/>
                <w:sz w:val="20"/>
                <w:szCs w:val="20"/>
              </w:rPr>
            </w:pPr>
          </w:p>
        </w:tc>
        <w:tc>
          <w:tcPr>
            <w:tcW w:w="851" w:type="dxa"/>
            <w:vAlign w:val="center"/>
          </w:tcPr>
          <w:p w14:paraId="40FEC0C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  支出  安排率</w:t>
            </w:r>
          </w:p>
        </w:tc>
        <w:tc>
          <w:tcPr>
            <w:tcW w:w="567" w:type="dxa"/>
            <w:vAlign w:val="center"/>
          </w:tcPr>
          <w:p w14:paraId="304401B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2968961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重点支出安排率≥90%，计2分；80%（含）-90%，计1分；70%（含）-80%，计0.5分；低于70%不得分。</w:t>
            </w:r>
          </w:p>
        </w:tc>
        <w:tc>
          <w:tcPr>
            <w:tcW w:w="3472" w:type="dxa"/>
          </w:tcPr>
          <w:p w14:paraId="34A45A81">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重点支出安排率=（重点项目支出/项目总支出）×100%</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重点项目支出：县政府确定的为民办实事和部门重点工程与重点工作支出。项目总支出：部门（单位）年度预算安排的项目支出总额。</w:t>
            </w:r>
          </w:p>
        </w:tc>
        <w:tc>
          <w:tcPr>
            <w:tcW w:w="617" w:type="dxa"/>
          </w:tcPr>
          <w:p w14:paraId="7E2F3311">
            <w:pPr>
              <w:widowControl/>
              <w:jc w:val="left"/>
              <w:rPr>
                <w:rFonts w:ascii="宋体" w:hAnsi="宋体" w:cs="宋体"/>
                <w:color w:val="auto"/>
                <w:kern w:val="0"/>
                <w:sz w:val="24"/>
              </w:rPr>
            </w:pPr>
            <w:r>
              <w:rPr>
                <w:rFonts w:hint="eastAsia" w:ascii="宋体" w:hAnsi="宋体" w:cs="宋体"/>
                <w:color w:val="auto"/>
                <w:kern w:val="0"/>
                <w:sz w:val="24"/>
              </w:rPr>
              <w:t>　</w:t>
            </w:r>
          </w:p>
          <w:p w14:paraId="567B146F">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74B42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tcPr>
          <w:p w14:paraId="59186CBC">
            <w:pPr>
              <w:widowControl/>
              <w:jc w:val="left"/>
              <w:rPr>
                <w:rFonts w:ascii="仿宋_GB2312" w:hAnsi="宋体" w:eastAsia="仿宋_GB2312" w:cs="宋体"/>
                <w:color w:val="auto"/>
                <w:kern w:val="0"/>
                <w:sz w:val="20"/>
                <w:szCs w:val="20"/>
              </w:rPr>
            </w:pPr>
          </w:p>
        </w:tc>
        <w:tc>
          <w:tcPr>
            <w:tcW w:w="429" w:type="dxa"/>
            <w:vMerge w:val="continue"/>
          </w:tcPr>
          <w:p w14:paraId="6A606D0E">
            <w:pPr>
              <w:widowControl/>
              <w:jc w:val="left"/>
              <w:rPr>
                <w:rFonts w:ascii="仿宋_GB2312" w:hAnsi="宋体" w:eastAsia="仿宋_GB2312" w:cs="宋体"/>
                <w:color w:val="auto"/>
                <w:kern w:val="0"/>
                <w:sz w:val="20"/>
                <w:szCs w:val="20"/>
              </w:rPr>
            </w:pPr>
          </w:p>
        </w:tc>
        <w:tc>
          <w:tcPr>
            <w:tcW w:w="567" w:type="dxa"/>
            <w:vMerge w:val="continue"/>
          </w:tcPr>
          <w:p w14:paraId="22C54594">
            <w:pPr>
              <w:widowControl/>
              <w:jc w:val="left"/>
              <w:rPr>
                <w:rFonts w:ascii="仿宋_GB2312" w:hAnsi="宋体" w:eastAsia="仿宋_GB2312" w:cs="宋体"/>
                <w:color w:val="auto"/>
                <w:kern w:val="0"/>
                <w:sz w:val="20"/>
                <w:szCs w:val="20"/>
              </w:rPr>
            </w:pPr>
          </w:p>
        </w:tc>
        <w:tc>
          <w:tcPr>
            <w:tcW w:w="851" w:type="dxa"/>
            <w:vAlign w:val="center"/>
          </w:tcPr>
          <w:p w14:paraId="14287C6A">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 收入 管理</w:t>
            </w:r>
          </w:p>
        </w:tc>
        <w:tc>
          <w:tcPr>
            <w:tcW w:w="567" w:type="dxa"/>
            <w:vAlign w:val="center"/>
          </w:tcPr>
          <w:p w14:paraId="24460F8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tcPr>
          <w:p w14:paraId="79F230B6">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①实行收支两条线，1分；</w:t>
            </w:r>
          </w:p>
          <w:p w14:paraId="193921E5">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②未发生截留、坐支或转移，1分。以上每发现一次违规现象扣1分，扣完为止。</w:t>
            </w:r>
          </w:p>
        </w:tc>
        <w:tc>
          <w:tcPr>
            <w:tcW w:w="3472" w:type="dxa"/>
          </w:tcPr>
          <w:p w14:paraId="3F9BF0DA">
            <w:pPr>
              <w:widowControl/>
              <w:jc w:val="left"/>
              <w:rPr>
                <w:rFonts w:ascii="仿宋_GB2312" w:hAnsi="宋体" w:eastAsia="仿宋_GB2312" w:cs="宋体"/>
                <w:color w:val="auto"/>
                <w:kern w:val="0"/>
                <w:sz w:val="20"/>
                <w:szCs w:val="20"/>
              </w:rPr>
            </w:pPr>
          </w:p>
        </w:tc>
        <w:tc>
          <w:tcPr>
            <w:tcW w:w="617" w:type="dxa"/>
          </w:tcPr>
          <w:p w14:paraId="798E40EC">
            <w:pPr>
              <w:widowControl/>
              <w:jc w:val="left"/>
              <w:rPr>
                <w:rFonts w:ascii="宋体" w:hAnsi="宋体" w:cs="宋体"/>
                <w:color w:val="auto"/>
                <w:kern w:val="0"/>
                <w:sz w:val="24"/>
              </w:rPr>
            </w:pPr>
          </w:p>
          <w:p w14:paraId="53B147C6">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47541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14:paraId="1CFF9548">
            <w:pPr>
              <w:widowControl/>
              <w:jc w:val="left"/>
              <w:rPr>
                <w:rFonts w:ascii="仿宋_GB2312" w:hAnsi="宋体" w:eastAsia="仿宋_GB2312" w:cs="宋体"/>
                <w:color w:val="auto"/>
                <w:kern w:val="0"/>
                <w:sz w:val="20"/>
                <w:szCs w:val="20"/>
              </w:rPr>
            </w:pPr>
          </w:p>
        </w:tc>
        <w:tc>
          <w:tcPr>
            <w:tcW w:w="429" w:type="dxa"/>
            <w:vMerge w:val="continue"/>
          </w:tcPr>
          <w:p w14:paraId="6A138309">
            <w:pPr>
              <w:widowControl/>
              <w:jc w:val="left"/>
              <w:rPr>
                <w:rFonts w:ascii="仿宋_GB2312" w:hAnsi="宋体" w:eastAsia="仿宋_GB2312" w:cs="宋体"/>
                <w:color w:val="auto"/>
                <w:kern w:val="0"/>
                <w:sz w:val="20"/>
                <w:szCs w:val="20"/>
              </w:rPr>
            </w:pPr>
          </w:p>
        </w:tc>
        <w:tc>
          <w:tcPr>
            <w:tcW w:w="567" w:type="dxa"/>
            <w:vMerge w:val="continue"/>
          </w:tcPr>
          <w:p w14:paraId="6246114F">
            <w:pPr>
              <w:widowControl/>
              <w:jc w:val="left"/>
              <w:rPr>
                <w:rFonts w:ascii="仿宋_GB2312" w:hAnsi="宋体" w:eastAsia="仿宋_GB2312" w:cs="宋体"/>
                <w:color w:val="auto"/>
                <w:kern w:val="0"/>
                <w:sz w:val="20"/>
                <w:szCs w:val="20"/>
              </w:rPr>
            </w:pPr>
          </w:p>
        </w:tc>
        <w:tc>
          <w:tcPr>
            <w:tcW w:w="851" w:type="dxa"/>
            <w:vAlign w:val="center"/>
          </w:tcPr>
          <w:p w14:paraId="2EA74B28">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 收入 完成率</w:t>
            </w:r>
          </w:p>
        </w:tc>
        <w:tc>
          <w:tcPr>
            <w:tcW w:w="567" w:type="dxa"/>
            <w:vAlign w:val="center"/>
          </w:tcPr>
          <w:p w14:paraId="2179F3C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5317CD45">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非税收入完成率100%，2分，每少一个百分点，扣0.1分，扣完为止。</w:t>
            </w:r>
          </w:p>
        </w:tc>
        <w:tc>
          <w:tcPr>
            <w:tcW w:w="3472" w:type="dxa"/>
            <w:vAlign w:val="center"/>
          </w:tcPr>
          <w:p w14:paraId="586B20F6">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非税收入完成率=（2022年度非税实际收入完成数/2022年度非税收入预算数）×100%，有减免因素的，以非税局确定的为准。</w:t>
            </w:r>
          </w:p>
        </w:tc>
        <w:tc>
          <w:tcPr>
            <w:tcW w:w="617" w:type="dxa"/>
          </w:tcPr>
          <w:p w14:paraId="334757F6">
            <w:pPr>
              <w:widowControl/>
              <w:jc w:val="left"/>
              <w:rPr>
                <w:rFonts w:ascii="宋体" w:hAnsi="宋体" w:cs="宋体"/>
                <w:color w:val="auto"/>
                <w:kern w:val="0"/>
                <w:sz w:val="24"/>
              </w:rPr>
            </w:pPr>
          </w:p>
          <w:p w14:paraId="040E32D6">
            <w:pPr>
              <w:widowControl/>
              <w:jc w:val="left"/>
              <w:rPr>
                <w:rFonts w:ascii="宋体" w:hAnsi="宋体" w:cs="宋体"/>
                <w:color w:val="auto"/>
                <w:kern w:val="0"/>
                <w:sz w:val="24"/>
              </w:rPr>
            </w:pPr>
          </w:p>
          <w:p w14:paraId="3141E268">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0E11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tcPr>
          <w:p w14:paraId="7A721E64">
            <w:pPr>
              <w:widowControl/>
              <w:jc w:val="center"/>
              <w:rPr>
                <w:rFonts w:ascii="仿宋_GB2312" w:hAnsi="宋体" w:eastAsia="仿宋_GB2312" w:cs="宋体"/>
                <w:color w:val="auto"/>
                <w:kern w:val="0"/>
                <w:sz w:val="20"/>
                <w:szCs w:val="20"/>
              </w:rPr>
            </w:pPr>
          </w:p>
          <w:p w14:paraId="589BC193">
            <w:pPr>
              <w:widowControl/>
              <w:jc w:val="center"/>
              <w:rPr>
                <w:rFonts w:ascii="仿宋_GB2312" w:hAnsi="宋体" w:eastAsia="仿宋_GB2312" w:cs="宋体"/>
                <w:color w:val="auto"/>
                <w:kern w:val="0"/>
                <w:sz w:val="20"/>
                <w:szCs w:val="20"/>
              </w:rPr>
            </w:pPr>
          </w:p>
          <w:p w14:paraId="420C8C0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    程</w:t>
            </w:r>
          </w:p>
          <w:p w14:paraId="4E1946C6">
            <w:pPr>
              <w:widowControl/>
              <w:ind w:left="113" w:right="113"/>
              <w:jc w:val="left"/>
              <w:rPr>
                <w:rFonts w:ascii="仿宋_GB2312" w:hAnsi="宋体" w:eastAsia="仿宋_GB2312" w:cs="宋体"/>
                <w:color w:val="auto"/>
                <w:kern w:val="0"/>
                <w:sz w:val="20"/>
                <w:szCs w:val="20"/>
              </w:rPr>
            </w:pPr>
          </w:p>
          <w:p w14:paraId="0FBF3701">
            <w:pPr>
              <w:widowControl/>
              <w:jc w:val="left"/>
              <w:rPr>
                <w:rFonts w:ascii="仿宋_GB2312" w:hAnsi="宋体" w:eastAsia="仿宋_GB2312" w:cs="宋体"/>
                <w:color w:val="auto"/>
                <w:kern w:val="0"/>
                <w:sz w:val="20"/>
                <w:szCs w:val="20"/>
              </w:rPr>
            </w:pPr>
          </w:p>
          <w:p w14:paraId="3792616B">
            <w:pPr>
              <w:widowControl/>
              <w:jc w:val="left"/>
              <w:rPr>
                <w:rFonts w:ascii="仿宋_GB2312" w:hAnsi="宋体" w:eastAsia="仿宋_GB2312" w:cs="宋体"/>
                <w:color w:val="auto"/>
                <w:kern w:val="0"/>
                <w:sz w:val="20"/>
                <w:szCs w:val="20"/>
              </w:rPr>
            </w:pPr>
          </w:p>
          <w:p w14:paraId="4C1F75DD">
            <w:pPr>
              <w:widowControl/>
              <w:jc w:val="left"/>
              <w:rPr>
                <w:rFonts w:ascii="仿宋_GB2312" w:hAnsi="宋体" w:eastAsia="仿宋_GB2312" w:cs="宋体"/>
                <w:color w:val="auto"/>
                <w:kern w:val="0"/>
                <w:sz w:val="20"/>
                <w:szCs w:val="20"/>
              </w:rPr>
            </w:pPr>
          </w:p>
          <w:p w14:paraId="1153173A">
            <w:pPr>
              <w:widowControl/>
              <w:jc w:val="left"/>
              <w:rPr>
                <w:rFonts w:ascii="仿宋_GB2312" w:hAnsi="宋体" w:eastAsia="仿宋_GB2312" w:cs="宋体"/>
                <w:color w:val="auto"/>
                <w:kern w:val="0"/>
                <w:sz w:val="20"/>
                <w:szCs w:val="20"/>
              </w:rPr>
            </w:pPr>
          </w:p>
          <w:p w14:paraId="03600646">
            <w:pPr>
              <w:widowControl/>
              <w:jc w:val="left"/>
              <w:rPr>
                <w:rFonts w:ascii="仿宋_GB2312" w:hAnsi="宋体" w:eastAsia="仿宋_GB2312" w:cs="宋体"/>
                <w:color w:val="auto"/>
                <w:kern w:val="0"/>
                <w:sz w:val="20"/>
                <w:szCs w:val="20"/>
              </w:rPr>
            </w:pPr>
          </w:p>
          <w:p w14:paraId="17BF117A">
            <w:pPr>
              <w:widowControl/>
              <w:jc w:val="left"/>
              <w:rPr>
                <w:rFonts w:ascii="仿宋_GB2312" w:hAnsi="宋体" w:eastAsia="仿宋_GB2312" w:cs="宋体"/>
                <w:color w:val="auto"/>
                <w:kern w:val="0"/>
                <w:sz w:val="20"/>
                <w:szCs w:val="20"/>
              </w:rPr>
            </w:pPr>
          </w:p>
          <w:p w14:paraId="331EFB88">
            <w:pPr>
              <w:widowControl/>
              <w:jc w:val="left"/>
              <w:rPr>
                <w:rFonts w:ascii="仿宋_GB2312" w:hAnsi="宋体" w:eastAsia="仿宋_GB2312" w:cs="宋体"/>
                <w:color w:val="auto"/>
                <w:kern w:val="0"/>
                <w:sz w:val="20"/>
                <w:szCs w:val="20"/>
              </w:rPr>
            </w:pPr>
          </w:p>
          <w:p w14:paraId="721430A5">
            <w:pP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      程</w:t>
            </w:r>
          </w:p>
        </w:tc>
        <w:tc>
          <w:tcPr>
            <w:tcW w:w="429" w:type="dxa"/>
            <w:vMerge w:val="restart"/>
            <w:tcBorders>
              <w:right w:val="single" w:color="auto" w:sz="4" w:space="0"/>
            </w:tcBorders>
            <w:vAlign w:val="center"/>
          </w:tcPr>
          <w:p w14:paraId="50B1E77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预算执行</w:t>
            </w:r>
          </w:p>
        </w:tc>
        <w:tc>
          <w:tcPr>
            <w:tcW w:w="567" w:type="dxa"/>
            <w:vMerge w:val="restart"/>
            <w:tcBorders>
              <w:left w:val="single" w:color="auto" w:sz="4" w:space="0"/>
            </w:tcBorders>
            <w:vAlign w:val="center"/>
          </w:tcPr>
          <w:p w14:paraId="659FF09A">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10</w:t>
            </w:r>
          </w:p>
        </w:tc>
        <w:tc>
          <w:tcPr>
            <w:tcW w:w="851" w:type="dxa"/>
            <w:vAlign w:val="center"/>
          </w:tcPr>
          <w:p w14:paraId="6A1E9D5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  调整率</w:t>
            </w:r>
          </w:p>
        </w:tc>
        <w:tc>
          <w:tcPr>
            <w:tcW w:w="567" w:type="dxa"/>
            <w:vAlign w:val="center"/>
          </w:tcPr>
          <w:p w14:paraId="24A6B739">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76FA891B">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预算调整率=0，计2分；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0-20%（含），计1分；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大于20%不得分。</w:t>
            </w:r>
          </w:p>
        </w:tc>
        <w:tc>
          <w:tcPr>
            <w:tcW w:w="3472" w:type="dxa"/>
            <w:vAlign w:val="center"/>
          </w:tcPr>
          <w:p w14:paraId="05FB2F70">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tcPr>
          <w:p w14:paraId="5B9DEAA2">
            <w:pPr>
              <w:widowControl/>
              <w:jc w:val="left"/>
              <w:rPr>
                <w:rFonts w:ascii="宋体" w:hAnsi="宋体" w:cs="宋体"/>
                <w:color w:val="auto"/>
                <w:kern w:val="0"/>
                <w:sz w:val="24"/>
              </w:rPr>
            </w:pPr>
            <w:r>
              <w:rPr>
                <w:rFonts w:hint="eastAsia" w:ascii="宋体" w:hAnsi="宋体" w:cs="宋体"/>
                <w:color w:val="auto"/>
                <w:kern w:val="0"/>
                <w:sz w:val="24"/>
              </w:rPr>
              <w:t>　</w:t>
            </w:r>
          </w:p>
          <w:p w14:paraId="5CA64D68">
            <w:pPr>
              <w:widowControl/>
              <w:jc w:val="left"/>
              <w:rPr>
                <w:rFonts w:ascii="宋体" w:hAnsi="宋体" w:cs="宋体"/>
                <w:color w:val="auto"/>
                <w:kern w:val="0"/>
                <w:sz w:val="24"/>
              </w:rPr>
            </w:pPr>
          </w:p>
          <w:p w14:paraId="723D0C8A">
            <w:pPr>
              <w:widowControl/>
              <w:jc w:val="left"/>
              <w:rPr>
                <w:rFonts w:ascii="宋体" w:hAnsi="宋体" w:cs="宋体"/>
                <w:color w:val="auto"/>
                <w:kern w:val="0"/>
                <w:sz w:val="24"/>
              </w:rPr>
            </w:pPr>
          </w:p>
          <w:p w14:paraId="69CB71F2">
            <w:pPr>
              <w:widowControl/>
              <w:jc w:val="left"/>
              <w:rPr>
                <w:rFonts w:ascii="宋体" w:hAnsi="宋体" w:cs="宋体"/>
                <w:color w:val="auto"/>
                <w:kern w:val="0"/>
                <w:sz w:val="24"/>
              </w:rPr>
            </w:pPr>
            <w:r>
              <w:rPr>
                <w:rFonts w:hint="eastAsia" w:ascii="宋体" w:hAnsi="宋体" w:cs="宋体"/>
                <w:color w:val="auto"/>
                <w:kern w:val="0"/>
                <w:sz w:val="24"/>
              </w:rPr>
              <w:t>0</w:t>
            </w:r>
          </w:p>
          <w:p w14:paraId="68F04A6A">
            <w:pPr>
              <w:widowControl/>
              <w:jc w:val="left"/>
              <w:rPr>
                <w:rFonts w:ascii="宋体" w:hAnsi="宋体" w:cs="宋体"/>
                <w:color w:val="auto"/>
                <w:kern w:val="0"/>
                <w:sz w:val="24"/>
              </w:rPr>
            </w:pPr>
          </w:p>
        </w:tc>
      </w:tr>
      <w:tr w14:paraId="67A10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tcPr>
          <w:p w14:paraId="026E6FC7">
            <w:pPr>
              <w:rPr>
                <w:rFonts w:ascii="仿宋_GB2312" w:hAnsi="宋体" w:eastAsia="仿宋_GB2312" w:cs="宋体"/>
                <w:color w:val="auto"/>
                <w:kern w:val="0"/>
                <w:sz w:val="20"/>
                <w:szCs w:val="20"/>
              </w:rPr>
            </w:pPr>
          </w:p>
        </w:tc>
        <w:tc>
          <w:tcPr>
            <w:tcW w:w="429" w:type="dxa"/>
            <w:vMerge w:val="continue"/>
            <w:tcBorders>
              <w:right w:val="single" w:color="auto" w:sz="4" w:space="0"/>
            </w:tcBorders>
          </w:tcPr>
          <w:p w14:paraId="7122394F">
            <w:pPr>
              <w:widowControl/>
              <w:jc w:val="left"/>
              <w:rPr>
                <w:rFonts w:ascii="仿宋_GB2312" w:hAnsi="宋体" w:eastAsia="仿宋_GB2312" w:cs="宋体"/>
                <w:color w:val="auto"/>
                <w:kern w:val="0"/>
                <w:sz w:val="20"/>
                <w:szCs w:val="20"/>
              </w:rPr>
            </w:pPr>
          </w:p>
        </w:tc>
        <w:tc>
          <w:tcPr>
            <w:tcW w:w="567" w:type="dxa"/>
            <w:vMerge w:val="continue"/>
            <w:tcBorders>
              <w:left w:val="single" w:color="auto" w:sz="4" w:space="0"/>
            </w:tcBorders>
          </w:tcPr>
          <w:p w14:paraId="321048DE">
            <w:pPr>
              <w:widowControl/>
              <w:jc w:val="left"/>
              <w:rPr>
                <w:rFonts w:ascii="仿宋_GB2312" w:hAnsi="宋体" w:eastAsia="仿宋_GB2312" w:cs="宋体"/>
                <w:color w:val="auto"/>
                <w:kern w:val="0"/>
                <w:sz w:val="20"/>
                <w:szCs w:val="20"/>
              </w:rPr>
            </w:pPr>
          </w:p>
        </w:tc>
        <w:tc>
          <w:tcPr>
            <w:tcW w:w="851" w:type="dxa"/>
            <w:vAlign w:val="center"/>
          </w:tcPr>
          <w:p w14:paraId="6DE74348">
            <w:pPr>
              <w:autoSpaceDN w:val="0"/>
              <w:jc w:val="center"/>
              <w:textAlignment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  完成率</w:t>
            </w:r>
          </w:p>
          <w:p w14:paraId="7D86FDEF">
            <w:pPr>
              <w:widowControl/>
              <w:jc w:val="center"/>
              <w:rPr>
                <w:rFonts w:ascii="仿宋_GB2312" w:hAnsi="宋体" w:eastAsia="仿宋_GB2312" w:cs="宋体"/>
                <w:color w:val="auto"/>
                <w:kern w:val="0"/>
                <w:sz w:val="20"/>
                <w:szCs w:val="20"/>
              </w:rPr>
            </w:pPr>
          </w:p>
        </w:tc>
        <w:tc>
          <w:tcPr>
            <w:tcW w:w="567" w:type="dxa"/>
            <w:vAlign w:val="center"/>
          </w:tcPr>
          <w:p w14:paraId="3570A598">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07B6D19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完成率&lt;1，计2分，</w:t>
            </w:r>
          </w:p>
          <w:p w14:paraId="7F9F609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完成率=1，计1分，</w:t>
            </w:r>
          </w:p>
          <w:p w14:paraId="18FADD3B">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完成率&gt;1，不得分。</w:t>
            </w:r>
          </w:p>
          <w:p w14:paraId="69FD56AB">
            <w:pPr>
              <w:autoSpaceDN w:val="0"/>
              <w:jc w:val="center"/>
              <w:textAlignment w:val="center"/>
              <w:rPr>
                <w:rFonts w:ascii="仿宋_GB2312" w:hAnsi="宋体" w:eastAsia="仿宋_GB2312" w:cs="宋体"/>
                <w:color w:val="auto"/>
                <w:kern w:val="0"/>
                <w:sz w:val="20"/>
                <w:szCs w:val="20"/>
              </w:rPr>
            </w:pPr>
          </w:p>
        </w:tc>
        <w:tc>
          <w:tcPr>
            <w:tcW w:w="3472" w:type="dxa"/>
            <w:vAlign w:val="center"/>
          </w:tcPr>
          <w:p w14:paraId="39C924BE">
            <w:pPr>
              <w:autoSpaceDN w:val="0"/>
              <w:textAlignment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tcPr>
          <w:p w14:paraId="1CDA0E49">
            <w:pPr>
              <w:widowControl/>
              <w:jc w:val="left"/>
              <w:rPr>
                <w:rFonts w:ascii="宋体" w:hAnsi="宋体" w:cs="宋体"/>
                <w:color w:val="auto"/>
                <w:kern w:val="0"/>
                <w:sz w:val="24"/>
              </w:rPr>
            </w:pPr>
            <w:r>
              <w:rPr>
                <w:rFonts w:hint="eastAsia" w:ascii="宋体" w:hAnsi="宋体" w:cs="宋体"/>
                <w:color w:val="auto"/>
                <w:kern w:val="0"/>
                <w:sz w:val="24"/>
              </w:rPr>
              <w:t>　</w:t>
            </w:r>
          </w:p>
          <w:p w14:paraId="35681DB2">
            <w:pPr>
              <w:widowControl/>
              <w:jc w:val="left"/>
              <w:rPr>
                <w:rFonts w:ascii="宋体" w:hAnsi="宋体" w:cs="宋体"/>
                <w:color w:val="auto"/>
                <w:kern w:val="0"/>
                <w:sz w:val="24"/>
              </w:rPr>
            </w:pPr>
            <w:r>
              <w:rPr>
                <w:rFonts w:hint="eastAsia" w:ascii="宋体" w:hAnsi="宋体" w:cs="宋体"/>
                <w:color w:val="auto"/>
                <w:kern w:val="0"/>
                <w:sz w:val="24"/>
              </w:rPr>
              <w:t>　</w:t>
            </w:r>
          </w:p>
          <w:p w14:paraId="7BCECE28">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7C12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14:paraId="0C2705AD">
            <w:pPr>
              <w:rPr>
                <w:rFonts w:ascii="仿宋_GB2312" w:hAnsi="宋体" w:eastAsia="仿宋_GB2312" w:cs="宋体"/>
                <w:color w:val="auto"/>
                <w:kern w:val="0"/>
                <w:sz w:val="20"/>
                <w:szCs w:val="20"/>
              </w:rPr>
            </w:pPr>
          </w:p>
        </w:tc>
        <w:tc>
          <w:tcPr>
            <w:tcW w:w="429" w:type="dxa"/>
            <w:vMerge w:val="continue"/>
            <w:tcBorders>
              <w:right w:val="single" w:color="auto" w:sz="4" w:space="0"/>
            </w:tcBorders>
          </w:tcPr>
          <w:p w14:paraId="00DA4BD3">
            <w:pPr>
              <w:rPr>
                <w:rFonts w:ascii="仿宋_GB2312" w:hAnsi="宋体" w:eastAsia="仿宋_GB2312" w:cs="宋体"/>
                <w:color w:val="auto"/>
                <w:kern w:val="0"/>
                <w:sz w:val="20"/>
                <w:szCs w:val="20"/>
              </w:rPr>
            </w:pPr>
          </w:p>
        </w:tc>
        <w:tc>
          <w:tcPr>
            <w:tcW w:w="567" w:type="dxa"/>
            <w:vMerge w:val="continue"/>
            <w:tcBorders>
              <w:left w:val="single" w:color="auto" w:sz="4" w:space="0"/>
            </w:tcBorders>
          </w:tcPr>
          <w:p w14:paraId="3763752A">
            <w:pPr>
              <w:jc w:val="center"/>
              <w:rPr>
                <w:rFonts w:ascii="仿宋_GB2312" w:hAnsi="宋体" w:eastAsia="仿宋_GB2312" w:cs="宋体"/>
                <w:color w:val="auto"/>
                <w:kern w:val="0"/>
                <w:sz w:val="20"/>
                <w:szCs w:val="20"/>
              </w:rPr>
            </w:pPr>
          </w:p>
        </w:tc>
        <w:tc>
          <w:tcPr>
            <w:tcW w:w="851" w:type="dxa"/>
            <w:vAlign w:val="center"/>
          </w:tcPr>
          <w:p w14:paraId="23154425">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资金  结余</w:t>
            </w:r>
          </w:p>
        </w:tc>
        <w:tc>
          <w:tcPr>
            <w:tcW w:w="567" w:type="dxa"/>
            <w:vAlign w:val="center"/>
          </w:tcPr>
          <w:p w14:paraId="03317DA7">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69236587">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结余超过10%（不含），2分；结余在0-10%（含）的，1分；本年超支不得分。</w:t>
            </w:r>
          </w:p>
        </w:tc>
        <w:tc>
          <w:tcPr>
            <w:tcW w:w="3472" w:type="dxa"/>
            <w:vAlign w:val="center"/>
          </w:tcPr>
          <w:p w14:paraId="63A1E58C">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本项结余不含未完工项目资金的结转数。</w:t>
            </w:r>
          </w:p>
        </w:tc>
        <w:tc>
          <w:tcPr>
            <w:tcW w:w="617" w:type="dxa"/>
          </w:tcPr>
          <w:p w14:paraId="55682D62">
            <w:pPr>
              <w:widowControl/>
              <w:jc w:val="left"/>
              <w:rPr>
                <w:rFonts w:ascii="宋体" w:hAnsi="宋体" w:cs="宋体"/>
                <w:color w:val="auto"/>
                <w:kern w:val="0"/>
                <w:sz w:val="24"/>
              </w:rPr>
            </w:pPr>
          </w:p>
          <w:p w14:paraId="6B013E9F">
            <w:pPr>
              <w:widowControl/>
              <w:jc w:val="left"/>
              <w:rPr>
                <w:rFonts w:ascii="宋体" w:hAnsi="宋体" w:cs="宋体"/>
                <w:color w:val="auto"/>
                <w:kern w:val="0"/>
                <w:sz w:val="24"/>
              </w:rPr>
            </w:pPr>
          </w:p>
          <w:p w14:paraId="5F00C8C6">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00536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tcPr>
          <w:p w14:paraId="2F868B2E">
            <w:pPr>
              <w:rPr>
                <w:rFonts w:ascii="仿宋_GB2312" w:hAnsi="宋体" w:eastAsia="仿宋_GB2312" w:cs="宋体"/>
                <w:color w:val="auto"/>
                <w:kern w:val="0"/>
                <w:sz w:val="20"/>
                <w:szCs w:val="20"/>
              </w:rPr>
            </w:pPr>
          </w:p>
        </w:tc>
        <w:tc>
          <w:tcPr>
            <w:tcW w:w="429" w:type="dxa"/>
            <w:vMerge w:val="continue"/>
            <w:tcBorders>
              <w:right w:val="single" w:color="auto" w:sz="4" w:space="0"/>
            </w:tcBorders>
          </w:tcPr>
          <w:p w14:paraId="7A497411">
            <w:pPr>
              <w:rPr>
                <w:rFonts w:ascii="仿宋_GB2312" w:hAnsi="宋体" w:eastAsia="仿宋_GB2312" w:cs="宋体"/>
                <w:color w:val="auto"/>
                <w:kern w:val="0"/>
                <w:sz w:val="20"/>
                <w:szCs w:val="20"/>
              </w:rPr>
            </w:pPr>
          </w:p>
        </w:tc>
        <w:tc>
          <w:tcPr>
            <w:tcW w:w="567" w:type="dxa"/>
            <w:vMerge w:val="continue"/>
            <w:tcBorders>
              <w:left w:val="single" w:color="auto" w:sz="4" w:space="0"/>
            </w:tcBorders>
          </w:tcPr>
          <w:p w14:paraId="2C5121C8">
            <w:pPr>
              <w:jc w:val="center"/>
              <w:rPr>
                <w:rFonts w:ascii="仿宋_GB2312" w:hAnsi="宋体" w:eastAsia="仿宋_GB2312" w:cs="宋体"/>
                <w:color w:val="auto"/>
                <w:kern w:val="0"/>
                <w:sz w:val="20"/>
                <w:szCs w:val="20"/>
              </w:rPr>
            </w:pPr>
          </w:p>
        </w:tc>
        <w:tc>
          <w:tcPr>
            <w:tcW w:w="851" w:type="dxa"/>
            <w:vAlign w:val="center"/>
          </w:tcPr>
          <w:p w14:paraId="4B446B9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控制率</w:t>
            </w:r>
          </w:p>
        </w:tc>
        <w:tc>
          <w:tcPr>
            <w:tcW w:w="567" w:type="dxa"/>
            <w:vAlign w:val="center"/>
          </w:tcPr>
          <w:p w14:paraId="7FE78FF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2EB52959">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以100%为标准。三公经费控制率</w:t>
            </w:r>
            <w:r>
              <w:rPr>
                <w:rFonts w:hint="eastAsia" w:ascii="仿宋_GB2312" w:hAnsi="Arial" w:eastAsia="仿宋_GB2312" w:cs="Arial"/>
                <w:color w:val="auto"/>
                <w:kern w:val="0"/>
                <w:sz w:val="20"/>
                <w:szCs w:val="20"/>
              </w:rPr>
              <w:t>≤</w:t>
            </w:r>
            <w:r>
              <w:rPr>
                <w:rFonts w:hint="eastAsia" w:ascii="仿宋_GB2312" w:hAnsi="宋体" w:eastAsia="仿宋_GB2312" w:cs="宋体"/>
                <w:color w:val="auto"/>
                <w:kern w:val="0"/>
                <w:sz w:val="20"/>
                <w:szCs w:val="20"/>
              </w:rPr>
              <w:t>100%，计2分；每超过一个百分点扣0.2分，扣完为止。单位没有制定“三公”经费预算，该项不得分。</w:t>
            </w:r>
          </w:p>
        </w:tc>
        <w:tc>
          <w:tcPr>
            <w:tcW w:w="3472" w:type="dxa"/>
            <w:vAlign w:val="center"/>
          </w:tcPr>
          <w:p w14:paraId="373425BF">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“三公经费”控制率=（“三公经费”实际支出数/“三公经费”预算安排数）×100%。</w:t>
            </w:r>
          </w:p>
        </w:tc>
        <w:tc>
          <w:tcPr>
            <w:tcW w:w="617" w:type="dxa"/>
          </w:tcPr>
          <w:p w14:paraId="109C462B">
            <w:pPr>
              <w:widowControl/>
              <w:jc w:val="left"/>
              <w:rPr>
                <w:rFonts w:ascii="宋体" w:hAnsi="宋体" w:cs="宋体"/>
                <w:color w:val="auto"/>
                <w:kern w:val="0"/>
                <w:sz w:val="24"/>
              </w:rPr>
            </w:pPr>
            <w:r>
              <w:rPr>
                <w:rFonts w:hint="eastAsia" w:ascii="宋体" w:hAnsi="宋体" w:cs="宋体"/>
                <w:color w:val="auto"/>
                <w:kern w:val="0"/>
                <w:sz w:val="24"/>
              </w:rPr>
              <w:t>　</w:t>
            </w:r>
          </w:p>
          <w:p w14:paraId="44A2B9CC">
            <w:pPr>
              <w:widowControl/>
              <w:jc w:val="left"/>
              <w:rPr>
                <w:rFonts w:ascii="宋体" w:hAnsi="宋体" w:cs="宋体"/>
                <w:color w:val="auto"/>
                <w:kern w:val="0"/>
                <w:sz w:val="24"/>
              </w:rPr>
            </w:pPr>
          </w:p>
          <w:p w14:paraId="31130DB2">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587B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14:paraId="570DE127">
            <w:pPr>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tcPr>
          <w:p w14:paraId="6BA28CCC">
            <w:pPr>
              <w:widowControl/>
              <w:jc w:val="left"/>
              <w:rPr>
                <w:rFonts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tcPr>
          <w:p w14:paraId="6D24C506">
            <w:pPr>
              <w:widowControl/>
              <w:jc w:val="left"/>
              <w:rPr>
                <w:rFonts w:ascii="仿宋_GB2312" w:hAnsi="宋体" w:eastAsia="仿宋_GB2312" w:cs="宋体"/>
                <w:color w:val="auto"/>
                <w:kern w:val="0"/>
                <w:sz w:val="20"/>
                <w:szCs w:val="20"/>
              </w:rPr>
            </w:pPr>
          </w:p>
        </w:tc>
        <w:tc>
          <w:tcPr>
            <w:tcW w:w="851" w:type="dxa"/>
            <w:vAlign w:val="center"/>
          </w:tcPr>
          <w:p w14:paraId="4982E82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政府</w:t>
            </w:r>
          </w:p>
          <w:p w14:paraId="696B0046">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采购</w:t>
            </w:r>
          </w:p>
        </w:tc>
        <w:tc>
          <w:tcPr>
            <w:tcW w:w="567" w:type="dxa"/>
            <w:vAlign w:val="center"/>
          </w:tcPr>
          <w:p w14:paraId="74D6CDA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2315BA77">
            <w:pPr>
              <w:widowControl/>
              <w:rPr>
                <w:rFonts w:ascii="仿宋_GB2312" w:hAnsi="宋体" w:eastAsia="仿宋_GB2312" w:cs="宋体"/>
                <w:color w:val="auto"/>
                <w:kern w:val="0"/>
                <w:sz w:val="20"/>
                <w:szCs w:val="20"/>
              </w:rPr>
            </w:pPr>
            <w:r>
              <w:rPr>
                <w:rFonts w:hint="eastAsia" w:ascii="仿宋" w:hAnsi="仿宋" w:eastAsia="仿宋" w:cs="宋体"/>
                <w:color w:val="auto"/>
                <w:kern w:val="0"/>
                <w:sz w:val="20"/>
                <w:szCs w:val="20"/>
              </w:rPr>
              <w:t>①编</w:t>
            </w:r>
            <w:r>
              <w:rPr>
                <w:rFonts w:hint="eastAsia" w:ascii="仿宋_GB2312" w:hAnsi="宋体" w:eastAsia="仿宋_GB2312" w:cs="宋体"/>
                <w:color w:val="auto"/>
                <w:kern w:val="0"/>
                <w:sz w:val="20"/>
                <w:szCs w:val="20"/>
              </w:rPr>
              <w:t>制政府采购年度预算并上报的，0.5分；②追加并编制政府采购预算的，0.5分；</w:t>
            </w:r>
            <w:r>
              <w:rPr>
                <w:rFonts w:hint="eastAsia" w:ascii="仿宋" w:hAnsi="仿宋" w:eastAsia="仿宋" w:cs="宋体"/>
                <w:color w:val="auto"/>
                <w:kern w:val="0"/>
                <w:sz w:val="20"/>
                <w:szCs w:val="20"/>
              </w:rPr>
              <w:t>③</w:t>
            </w:r>
            <w:r>
              <w:rPr>
                <w:rFonts w:hint="eastAsia" w:ascii="仿宋_GB2312" w:hAnsi="宋体" w:eastAsia="仿宋_GB2312" w:cs="宋体"/>
                <w:color w:val="auto"/>
                <w:kern w:val="0"/>
                <w:sz w:val="20"/>
                <w:szCs w:val="20"/>
              </w:rPr>
              <w:t>政府采购执行率=100%，计1分；每少一个百分点扣0.1分，扣完为止。</w:t>
            </w:r>
          </w:p>
        </w:tc>
        <w:tc>
          <w:tcPr>
            <w:tcW w:w="3472" w:type="dxa"/>
            <w:vAlign w:val="center"/>
          </w:tcPr>
          <w:p w14:paraId="339AC35F">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政府采购执行率=（实际实行政府采购金额/应实行政府采购金额）×100%。应实行政府采金额</w:t>
            </w:r>
          </w:p>
        </w:tc>
        <w:tc>
          <w:tcPr>
            <w:tcW w:w="617" w:type="dxa"/>
          </w:tcPr>
          <w:p w14:paraId="14541051">
            <w:pPr>
              <w:widowControl/>
              <w:jc w:val="left"/>
              <w:rPr>
                <w:rFonts w:ascii="宋体" w:hAnsi="宋体" w:cs="宋体"/>
                <w:color w:val="auto"/>
                <w:kern w:val="0"/>
                <w:sz w:val="24"/>
              </w:rPr>
            </w:pPr>
          </w:p>
          <w:p w14:paraId="31D5B34D">
            <w:pPr>
              <w:widowControl/>
              <w:jc w:val="left"/>
              <w:rPr>
                <w:rFonts w:ascii="宋体" w:hAnsi="宋体" w:cs="宋体"/>
                <w:color w:val="auto"/>
                <w:kern w:val="0"/>
                <w:sz w:val="24"/>
              </w:rPr>
            </w:pPr>
          </w:p>
          <w:p w14:paraId="2C12ED07">
            <w:pPr>
              <w:widowControl/>
              <w:jc w:val="left"/>
              <w:rPr>
                <w:rFonts w:ascii="宋体" w:hAnsi="宋体" w:cs="宋体"/>
                <w:color w:val="auto"/>
                <w:kern w:val="0"/>
                <w:sz w:val="24"/>
              </w:rPr>
            </w:pPr>
          </w:p>
          <w:p w14:paraId="784C8455">
            <w:pPr>
              <w:widowControl/>
              <w:jc w:val="left"/>
              <w:rPr>
                <w:rFonts w:ascii="宋体" w:hAnsi="宋体" w:cs="宋体"/>
                <w:color w:val="auto"/>
                <w:kern w:val="0"/>
                <w:sz w:val="24"/>
              </w:rPr>
            </w:pPr>
            <w:r>
              <w:rPr>
                <w:rFonts w:hint="eastAsia" w:ascii="宋体" w:hAnsi="宋体" w:cs="宋体"/>
                <w:color w:val="auto"/>
                <w:kern w:val="0"/>
                <w:sz w:val="24"/>
              </w:rPr>
              <w:t xml:space="preserve"> 2</w:t>
            </w:r>
          </w:p>
        </w:tc>
      </w:tr>
      <w:tr w14:paraId="0AB8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tcPr>
          <w:p w14:paraId="0BE3BAEE">
            <w:pPr>
              <w:widowControl/>
              <w:jc w:val="left"/>
              <w:rPr>
                <w:rFonts w:ascii="仿宋_GB2312" w:hAnsi="宋体" w:eastAsia="仿宋_GB2312" w:cs="宋体"/>
                <w:color w:val="auto"/>
                <w:kern w:val="0"/>
                <w:sz w:val="20"/>
                <w:szCs w:val="20"/>
              </w:rPr>
            </w:pPr>
          </w:p>
        </w:tc>
        <w:tc>
          <w:tcPr>
            <w:tcW w:w="429" w:type="dxa"/>
            <w:vMerge w:val="restart"/>
            <w:tcBorders>
              <w:top w:val="single" w:color="auto" w:sz="4" w:space="0"/>
              <w:right w:val="single" w:color="auto" w:sz="4" w:space="0"/>
            </w:tcBorders>
            <w:vAlign w:val="center"/>
          </w:tcPr>
          <w:p w14:paraId="4420B3B6">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预算管理</w:t>
            </w:r>
          </w:p>
        </w:tc>
        <w:tc>
          <w:tcPr>
            <w:tcW w:w="567" w:type="dxa"/>
            <w:vMerge w:val="restart"/>
            <w:tcBorders>
              <w:top w:val="single" w:color="auto" w:sz="4" w:space="0"/>
              <w:left w:val="single" w:color="auto" w:sz="4" w:space="0"/>
            </w:tcBorders>
            <w:vAlign w:val="center"/>
          </w:tcPr>
          <w:p w14:paraId="6538BB1E">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24</w:t>
            </w:r>
          </w:p>
        </w:tc>
        <w:tc>
          <w:tcPr>
            <w:tcW w:w="851" w:type="dxa"/>
            <w:tcBorders>
              <w:top w:val="single" w:color="auto" w:sz="4" w:space="0"/>
            </w:tcBorders>
            <w:vAlign w:val="center"/>
          </w:tcPr>
          <w:p w14:paraId="5834B3D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管理  制度</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健全性</w:t>
            </w:r>
          </w:p>
        </w:tc>
        <w:tc>
          <w:tcPr>
            <w:tcW w:w="567" w:type="dxa"/>
            <w:tcBorders>
              <w:top w:val="single" w:color="auto" w:sz="4" w:space="0"/>
            </w:tcBorders>
            <w:vAlign w:val="center"/>
          </w:tcPr>
          <w:p w14:paraId="6055FAC9">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w:t>
            </w:r>
          </w:p>
          <w:p w14:paraId="48CB5934">
            <w:pPr>
              <w:widowControl/>
              <w:jc w:val="center"/>
              <w:rPr>
                <w:rFonts w:ascii="仿宋_GB2312" w:hAnsi="宋体" w:eastAsia="仿宋_GB2312" w:cs="宋体"/>
                <w:color w:val="auto"/>
                <w:kern w:val="0"/>
                <w:sz w:val="20"/>
                <w:szCs w:val="20"/>
              </w:rPr>
            </w:pPr>
          </w:p>
        </w:tc>
        <w:tc>
          <w:tcPr>
            <w:tcW w:w="3118" w:type="dxa"/>
            <w:tcBorders>
              <w:top w:val="single" w:color="auto" w:sz="4" w:space="0"/>
            </w:tcBorders>
            <w:vAlign w:val="center"/>
          </w:tcPr>
          <w:p w14:paraId="59FA95A3">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①已制定资金管理办法、内部财务管理制度、会计核算制度等管理制度，1分；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②会计人员继续教育，1分；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③会计人员、机构按规定设置，1分；</w:t>
            </w:r>
          </w:p>
          <w:p w14:paraId="6CED2367">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④会计基础工作健全，1分；</w:t>
            </w:r>
          </w:p>
          <w:p w14:paraId="71A5F304">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⑤会计档案符合规定要求，1分；</w:t>
            </w:r>
          </w:p>
          <w:p w14:paraId="436258CC">
            <w:pPr>
              <w:widowControl/>
              <w:rPr>
                <w:rFonts w:ascii="仿宋_GB2312" w:hAnsi="宋体" w:eastAsia="仿宋_GB2312" w:cs="宋体"/>
                <w:color w:val="auto"/>
                <w:kern w:val="0"/>
                <w:sz w:val="20"/>
                <w:szCs w:val="20"/>
              </w:rPr>
            </w:pPr>
            <w:r>
              <w:rPr>
                <w:rFonts w:hint="eastAsia" w:ascii="仿宋_GB2312" w:hAnsi="仿宋" w:eastAsia="仿宋_GB2312" w:cs="仿宋"/>
                <w:color w:val="auto"/>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14:paraId="0756A8F7">
            <w:pPr>
              <w:widowControl/>
              <w:jc w:val="left"/>
              <w:rPr>
                <w:rFonts w:ascii="仿宋_GB2312" w:hAnsi="宋体" w:eastAsia="仿宋_GB2312" w:cs="宋体"/>
                <w:color w:val="auto"/>
                <w:kern w:val="0"/>
                <w:sz w:val="20"/>
                <w:szCs w:val="20"/>
              </w:rPr>
            </w:pPr>
          </w:p>
        </w:tc>
        <w:tc>
          <w:tcPr>
            <w:tcW w:w="617" w:type="dxa"/>
            <w:tcBorders>
              <w:top w:val="single" w:color="auto" w:sz="4" w:space="0"/>
            </w:tcBorders>
          </w:tcPr>
          <w:p w14:paraId="396BD543">
            <w:pPr>
              <w:widowControl/>
              <w:jc w:val="left"/>
              <w:rPr>
                <w:rFonts w:ascii="宋体" w:hAnsi="宋体" w:cs="宋体"/>
                <w:color w:val="auto"/>
                <w:kern w:val="0"/>
                <w:sz w:val="24"/>
              </w:rPr>
            </w:pPr>
            <w:r>
              <w:rPr>
                <w:rFonts w:hint="eastAsia" w:ascii="宋体" w:hAnsi="宋体" w:cs="宋体"/>
                <w:color w:val="auto"/>
                <w:kern w:val="0"/>
                <w:sz w:val="24"/>
              </w:rPr>
              <w:t>　</w:t>
            </w:r>
          </w:p>
          <w:p w14:paraId="1D93A206">
            <w:pPr>
              <w:widowControl/>
              <w:jc w:val="left"/>
              <w:rPr>
                <w:rFonts w:ascii="宋体" w:hAnsi="宋体" w:cs="宋体"/>
                <w:color w:val="auto"/>
                <w:kern w:val="0"/>
                <w:sz w:val="24"/>
              </w:rPr>
            </w:pPr>
          </w:p>
          <w:p w14:paraId="4C3B1ACD">
            <w:pPr>
              <w:widowControl/>
              <w:jc w:val="left"/>
              <w:rPr>
                <w:rFonts w:ascii="宋体" w:hAnsi="宋体" w:cs="宋体"/>
                <w:color w:val="auto"/>
                <w:kern w:val="0"/>
                <w:sz w:val="24"/>
              </w:rPr>
            </w:pPr>
          </w:p>
          <w:p w14:paraId="66F231A0">
            <w:pPr>
              <w:widowControl/>
              <w:jc w:val="left"/>
              <w:rPr>
                <w:rFonts w:ascii="宋体" w:hAnsi="宋体" w:cs="宋体"/>
                <w:color w:val="auto"/>
                <w:kern w:val="0"/>
                <w:sz w:val="24"/>
              </w:rPr>
            </w:pPr>
          </w:p>
          <w:p w14:paraId="38007369">
            <w:pPr>
              <w:widowControl/>
              <w:jc w:val="left"/>
              <w:rPr>
                <w:rFonts w:ascii="宋体" w:hAnsi="宋体" w:cs="宋体"/>
                <w:color w:val="auto"/>
                <w:kern w:val="0"/>
                <w:sz w:val="24"/>
              </w:rPr>
            </w:pPr>
          </w:p>
          <w:p w14:paraId="227D9697">
            <w:pPr>
              <w:widowControl/>
              <w:jc w:val="left"/>
              <w:rPr>
                <w:rFonts w:ascii="宋体" w:hAnsi="宋体" w:cs="宋体"/>
                <w:color w:val="auto"/>
                <w:kern w:val="0"/>
                <w:sz w:val="24"/>
              </w:rPr>
            </w:pPr>
            <w:r>
              <w:rPr>
                <w:rFonts w:hint="eastAsia" w:ascii="宋体" w:hAnsi="宋体" w:cs="宋体"/>
                <w:color w:val="auto"/>
                <w:kern w:val="0"/>
                <w:sz w:val="24"/>
              </w:rPr>
              <w:t xml:space="preserve"> 6</w:t>
            </w:r>
          </w:p>
        </w:tc>
      </w:tr>
      <w:tr w14:paraId="58913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14:paraId="19084DD3">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过程</w:t>
            </w:r>
          </w:p>
        </w:tc>
        <w:tc>
          <w:tcPr>
            <w:tcW w:w="429" w:type="dxa"/>
            <w:vMerge w:val="continue"/>
            <w:tcBorders>
              <w:right w:val="single" w:color="auto" w:sz="4" w:space="0"/>
            </w:tcBorders>
            <w:vAlign w:val="center"/>
          </w:tcPr>
          <w:p w14:paraId="669A5F51">
            <w:pPr>
              <w:jc w:val="center"/>
              <w:rPr>
                <w:rFonts w:ascii="仿宋_GB2312" w:hAnsi="宋体" w:eastAsia="仿宋_GB2312" w:cs="宋体"/>
                <w:color w:val="auto"/>
                <w:kern w:val="0"/>
                <w:sz w:val="20"/>
                <w:szCs w:val="20"/>
              </w:rPr>
            </w:pPr>
          </w:p>
        </w:tc>
        <w:tc>
          <w:tcPr>
            <w:tcW w:w="567" w:type="dxa"/>
            <w:vMerge w:val="continue"/>
            <w:tcBorders>
              <w:left w:val="single" w:color="auto" w:sz="4" w:space="0"/>
            </w:tcBorders>
            <w:vAlign w:val="center"/>
          </w:tcPr>
          <w:p w14:paraId="181B09B5">
            <w:pPr>
              <w:jc w:val="center"/>
              <w:rPr>
                <w:rFonts w:ascii="仿宋_GB2312" w:hAnsi="宋体" w:eastAsia="仿宋_GB2312" w:cs="宋体"/>
                <w:color w:val="auto"/>
                <w:kern w:val="0"/>
                <w:sz w:val="20"/>
                <w:szCs w:val="20"/>
              </w:rPr>
            </w:pPr>
          </w:p>
        </w:tc>
        <w:tc>
          <w:tcPr>
            <w:tcW w:w="851" w:type="dxa"/>
            <w:vAlign w:val="center"/>
          </w:tcPr>
          <w:p w14:paraId="669696A3">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资金  使用</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合规性</w:t>
            </w:r>
          </w:p>
        </w:tc>
        <w:tc>
          <w:tcPr>
            <w:tcW w:w="567" w:type="dxa"/>
            <w:vAlign w:val="center"/>
          </w:tcPr>
          <w:p w14:paraId="180F9A77">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13</w:t>
            </w:r>
          </w:p>
        </w:tc>
        <w:tc>
          <w:tcPr>
            <w:tcW w:w="3118" w:type="dxa"/>
            <w:vAlign w:val="center"/>
          </w:tcPr>
          <w:p w14:paraId="2569A752">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①支出符合国家财经法规和财务管理制度规定以及有关专项资金管理办法的规定；</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②资金（开支）拨付有完整的审批程序和手续；</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③支出符合部门预算批复的用途；</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④资金使用无截留、挤占、挪用、虚列支出、随意借用、大额现金支付等情况。</w:t>
            </w:r>
          </w:p>
          <w:p w14:paraId="2FF028B8">
            <w:pPr>
              <w:widowControl/>
              <w:rPr>
                <w:rFonts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⑤</w:t>
            </w:r>
            <w:r>
              <w:rPr>
                <w:rFonts w:hint="eastAsia" w:ascii="仿宋_GB2312" w:hAnsi="仿宋" w:eastAsia="仿宋_GB2312" w:cs="仿宋"/>
                <w:color w:val="auto"/>
                <w:kern w:val="0"/>
                <w:sz w:val="20"/>
                <w:szCs w:val="20"/>
              </w:rPr>
              <w:t>重大财务事项经由集体研究决策；</w:t>
            </w:r>
          </w:p>
          <w:p w14:paraId="16E418AC">
            <w:pPr>
              <w:widowControl/>
              <w:rPr>
                <w:rFonts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⑥</w:t>
            </w:r>
            <w:r>
              <w:rPr>
                <w:rFonts w:hint="eastAsia" w:ascii="仿宋_GB2312" w:hAnsi="仿宋" w:eastAsia="仿宋_GB2312" w:cs="仿宋"/>
                <w:color w:val="auto"/>
                <w:kern w:val="0"/>
                <w:sz w:val="20"/>
                <w:szCs w:val="20"/>
              </w:rPr>
              <w:t>专项资金做到专款专用；</w:t>
            </w:r>
            <w:r>
              <w:rPr>
                <w:rFonts w:hint="eastAsia" w:ascii="仿宋_GB2312" w:hAnsi="微软雅黑" w:eastAsia="仿宋_GB2312" w:cs="微软雅黑"/>
                <w:color w:val="auto"/>
                <w:kern w:val="0"/>
                <w:sz w:val="20"/>
                <w:szCs w:val="20"/>
              </w:rPr>
              <w:t>⑦</w:t>
            </w:r>
            <w:r>
              <w:rPr>
                <w:rFonts w:hint="eastAsia" w:ascii="仿宋_GB2312" w:hAnsi="仿宋" w:eastAsia="仿宋_GB2312" w:cs="仿宋"/>
                <w:color w:val="auto"/>
                <w:kern w:val="0"/>
                <w:sz w:val="20"/>
                <w:szCs w:val="20"/>
              </w:rPr>
              <w:t>原始凭证的取得真实有效；</w:t>
            </w:r>
          </w:p>
          <w:p w14:paraId="76006A0E">
            <w:pPr>
              <w:widowControl/>
              <w:rPr>
                <w:rFonts w:ascii="仿宋_GB2312" w:hAnsi="仿宋" w:eastAsia="仿宋_GB2312" w:cs="仿宋"/>
                <w:color w:val="auto"/>
                <w:kern w:val="0"/>
                <w:sz w:val="20"/>
                <w:szCs w:val="20"/>
              </w:rPr>
            </w:pPr>
            <w:r>
              <w:rPr>
                <w:rFonts w:hint="eastAsia" w:ascii="仿宋_GB2312" w:hAnsi="微软雅黑" w:eastAsia="仿宋_GB2312" w:cs="微软雅黑"/>
                <w:color w:val="auto"/>
                <w:kern w:val="0"/>
                <w:sz w:val="20"/>
                <w:szCs w:val="20"/>
              </w:rPr>
              <w:t>⑧</w:t>
            </w:r>
            <w:r>
              <w:rPr>
                <w:rFonts w:hint="eastAsia" w:ascii="仿宋_GB2312" w:hAnsi="仿宋" w:eastAsia="仿宋_GB2312" w:cs="仿宋"/>
                <w:color w:val="auto"/>
                <w:kern w:val="0"/>
                <w:sz w:val="20"/>
                <w:szCs w:val="20"/>
              </w:rPr>
              <w:t>无超范围、超预算开支。</w:t>
            </w:r>
          </w:p>
          <w:p w14:paraId="5F4C4A21">
            <w:pPr>
              <w:widowControl/>
              <w:rPr>
                <w:rFonts w:ascii="仿宋_GB2312" w:hAnsi="宋体" w:eastAsia="仿宋_GB2312" w:cs="宋体"/>
                <w:color w:val="auto"/>
                <w:kern w:val="0"/>
                <w:sz w:val="20"/>
                <w:szCs w:val="20"/>
              </w:rPr>
            </w:pPr>
            <w:r>
              <w:rPr>
                <w:rFonts w:hint="eastAsia" w:ascii="仿宋" w:hAnsi="仿宋" w:eastAsia="仿宋" w:cs="仿宋"/>
                <w:color w:val="auto"/>
                <w:kern w:val="0"/>
                <w:sz w:val="20"/>
                <w:szCs w:val="20"/>
              </w:rPr>
              <w:t>⑨</w:t>
            </w:r>
            <w:r>
              <w:rPr>
                <w:rFonts w:hint="eastAsia" w:ascii="仿宋_GB2312" w:hAnsi="仿宋" w:eastAsia="仿宋_GB2312" w:cs="仿宋"/>
                <w:color w:val="auto"/>
                <w:kern w:val="0"/>
                <w:sz w:val="20"/>
                <w:szCs w:val="20"/>
              </w:rPr>
              <w:t>无超标准发放津补贴、奖金，无用公款支付应由个人支付的款项。</w:t>
            </w:r>
            <w:r>
              <w:rPr>
                <w:rFonts w:hint="eastAsia" w:ascii="仿宋_GB2312" w:hAnsi="仿宋" w:eastAsia="仿宋_GB2312" w:cs="仿宋"/>
                <w:color w:val="auto"/>
                <w:kern w:val="0"/>
                <w:sz w:val="20"/>
                <w:szCs w:val="20"/>
              </w:rPr>
              <w:br w:type="textWrapping"/>
            </w:r>
            <w:r>
              <w:rPr>
                <w:rFonts w:hint="eastAsia" w:ascii="仿宋_GB2312" w:hAnsi="仿宋" w:eastAsia="仿宋_GB2312" w:cs="仿宋"/>
                <w:color w:val="auto"/>
                <w:kern w:val="0"/>
                <w:sz w:val="20"/>
                <w:szCs w:val="20"/>
              </w:rPr>
              <w:t>以上情况每出现一例不</w:t>
            </w:r>
            <w:r>
              <w:rPr>
                <w:rFonts w:hint="eastAsia" w:ascii="仿宋_GB2312" w:hAnsi="宋体" w:eastAsia="仿宋_GB2312" w:cs="宋体"/>
                <w:color w:val="auto"/>
                <w:kern w:val="0"/>
                <w:sz w:val="20"/>
                <w:szCs w:val="20"/>
              </w:rPr>
              <w:t>符合要求的扣2分，扣完为止。</w:t>
            </w:r>
          </w:p>
        </w:tc>
        <w:tc>
          <w:tcPr>
            <w:tcW w:w="3472" w:type="dxa"/>
            <w:vAlign w:val="center"/>
          </w:tcPr>
          <w:p w14:paraId="7343F156">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部门（单位）使用预算资金是否符合相关的预算财务管理制度的规定，用以反映和考核部门（单位）预算资金的规范运行情况。</w:t>
            </w:r>
          </w:p>
        </w:tc>
        <w:tc>
          <w:tcPr>
            <w:tcW w:w="617" w:type="dxa"/>
          </w:tcPr>
          <w:p w14:paraId="5EDA5B98">
            <w:pPr>
              <w:widowControl/>
              <w:jc w:val="left"/>
              <w:rPr>
                <w:rFonts w:ascii="宋体" w:hAnsi="宋体" w:cs="宋体"/>
                <w:color w:val="auto"/>
                <w:kern w:val="0"/>
                <w:sz w:val="24"/>
              </w:rPr>
            </w:pPr>
            <w:r>
              <w:rPr>
                <w:rFonts w:hint="eastAsia" w:ascii="宋体" w:hAnsi="宋体" w:cs="宋体"/>
                <w:color w:val="auto"/>
                <w:kern w:val="0"/>
                <w:sz w:val="24"/>
              </w:rPr>
              <w:t>　</w:t>
            </w:r>
          </w:p>
          <w:p w14:paraId="03EA5AA1">
            <w:pPr>
              <w:widowControl/>
              <w:jc w:val="left"/>
              <w:rPr>
                <w:rFonts w:ascii="宋体" w:hAnsi="宋体" w:cs="宋体"/>
                <w:color w:val="auto"/>
                <w:kern w:val="0"/>
                <w:sz w:val="24"/>
              </w:rPr>
            </w:pPr>
          </w:p>
          <w:p w14:paraId="37DC9335">
            <w:pPr>
              <w:widowControl/>
              <w:jc w:val="left"/>
              <w:rPr>
                <w:rFonts w:ascii="宋体" w:hAnsi="宋体" w:cs="宋体"/>
                <w:color w:val="auto"/>
                <w:kern w:val="0"/>
                <w:sz w:val="24"/>
              </w:rPr>
            </w:pPr>
          </w:p>
          <w:p w14:paraId="6C27005A">
            <w:pPr>
              <w:widowControl/>
              <w:jc w:val="left"/>
              <w:rPr>
                <w:rFonts w:ascii="宋体" w:hAnsi="宋体" w:cs="宋体"/>
                <w:color w:val="auto"/>
                <w:kern w:val="0"/>
                <w:sz w:val="24"/>
              </w:rPr>
            </w:pPr>
          </w:p>
          <w:p w14:paraId="566759C5">
            <w:pPr>
              <w:widowControl/>
              <w:jc w:val="left"/>
              <w:rPr>
                <w:rFonts w:ascii="宋体" w:hAnsi="宋体" w:cs="宋体"/>
                <w:color w:val="auto"/>
                <w:kern w:val="0"/>
                <w:sz w:val="24"/>
              </w:rPr>
            </w:pPr>
          </w:p>
          <w:p w14:paraId="4084ACDD">
            <w:pPr>
              <w:widowControl/>
              <w:jc w:val="left"/>
              <w:rPr>
                <w:rFonts w:ascii="宋体" w:hAnsi="宋体" w:cs="宋体"/>
                <w:color w:val="auto"/>
                <w:kern w:val="0"/>
                <w:sz w:val="24"/>
              </w:rPr>
            </w:pPr>
          </w:p>
          <w:p w14:paraId="3DE6E8EF">
            <w:pPr>
              <w:widowControl/>
              <w:jc w:val="left"/>
              <w:rPr>
                <w:rFonts w:ascii="宋体" w:hAnsi="宋体" w:cs="宋体"/>
                <w:color w:val="auto"/>
                <w:kern w:val="0"/>
                <w:sz w:val="24"/>
              </w:rPr>
            </w:pPr>
          </w:p>
          <w:p w14:paraId="0C84A44B">
            <w:pPr>
              <w:widowControl/>
              <w:jc w:val="left"/>
              <w:rPr>
                <w:rFonts w:ascii="宋体" w:hAnsi="宋体" w:cs="宋体"/>
                <w:color w:val="auto"/>
                <w:kern w:val="0"/>
                <w:sz w:val="24"/>
              </w:rPr>
            </w:pPr>
          </w:p>
          <w:p w14:paraId="1356C9DF">
            <w:pPr>
              <w:widowControl/>
              <w:jc w:val="left"/>
              <w:rPr>
                <w:rFonts w:ascii="宋体" w:hAnsi="宋体" w:cs="宋体"/>
                <w:color w:val="auto"/>
                <w:kern w:val="0"/>
                <w:sz w:val="24"/>
              </w:rPr>
            </w:pPr>
            <w:r>
              <w:rPr>
                <w:rFonts w:hint="eastAsia" w:ascii="宋体" w:hAnsi="宋体" w:cs="宋体"/>
                <w:color w:val="auto"/>
                <w:kern w:val="0"/>
                <w:sz w:val="24"/>
              </w:rPr>
              <w:t>13</w:t>
            </w:r>
          </w:p>
        </w:tc>
      </w:tr>
      <w:tr w14:paraId="53A52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tcPr>
          <w:p w14:paraId="7A21FE87">
            <w:pPr>
              <w:widowControl/>
              <w:jc w:val="left"/>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tcPr>
          <w:p w14:paraId="767B415A">
            <w:pPr>
              <w:widowControl/>
              <w:jc w:val="left"/>
              <w:rPr>
                <w:rFonts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tcPr>
          <w:p w14:paraId="3AE2D6F9">
            <w:pPr>
              <w:widowControl/>
              <w:jc w:val="left"/>
              <w:rPr>
                <w:rFonts w:ascii="仿宋_GB2312" w:hAnsi="宋体" w:eastAsia="仿宋_GB2312" w:cs="宋体"/>
                <w:color w:val="auto"/>
                <w:kern w:val="0"/>
                <w:sz w:val="20"/>
                <w:szCs w:val="20"/>
              </w:rPr>
            </w:pPr>
          </w:p>
        </w:tc>
        <w:tc>
          <w:tcPr>
            <w:tcW w:w="851" w:type="dxa"/>
            <w:vAlign w:val="center"/>
          </w:tcPr>
          <w:p w14:paraId="3C3F1636">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预决算信息公开性和完善性</w:t>
            </w:r>
          </w:p>
        </w:tc>
        <w:tc>
          <w:tcPr>
            <w:tcW w:w="567" w:type="dxa"/>
            <w:vAlign w:val="center"/>
          </w:tcPr>
          <w:p w14:paraId="4E9EE94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w:t>
            </w:r>
          </w:p>
        </w:tc>
        <w:tc>
          <w:tcPr>
            <w:tcW w:w="3118" w:type="dxa"/>
          </w:tcPr>
          <w:p w14:paraId="5C279C3E">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14:paraId="0D76D330">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预决算信息是指与部门预算、执行、决算、监督、绩效等管理相关的信息。</w:t>
            </w:r>
          </w:p>
        </w:tc>
        <w:tc>
          <w:tcPr>
            <w:tcW w:w="617" w:type="dxa"/>
          </w:tcPr>
          <w:p w14:paraId="56E658D8">
            <w:pPr>
              <w:widowControl/>
              <w:jc w:val="left"/>
              <w:rPr>
                <w:rFonts w:ascii="宋体" w:hAnsi="宋体" w:cs="宋体"/>
                <w:color w:val="auto"/>
                <w:kern w:val="0"/>
                <w:sz w:val="24"/>
              </w:rPr>
            </w:pPr>
            <w:r>
              <w:rPr>
                <w:rFonts w:hint="eastAsia" w:ascii="宋体" w:hAnsi="宋体" w:cs="宋体"/>
                <w:color w:val="auto"/>
                <w:kern w:val="0"/>
                <w:sz w:val="24"/>
              </w:rPr>
              <w:t>　</w:t>
            </w:r>
          </w:p>
          <w:p w14:paraId="4A67C30C">
            <w:pPr>
              <w:widowControl/>
              <w:jc w:val="left"/>
              <w:rPr>
                <w:rFonts w:ascii="宋体" w:hAnsi="宋体" w:cs="宋体"/>
                <w:color w:val="auto"/>
                <w:kern w:val="0"/>
                <w:sz w:val="24"/>
              </w:rPr>
            </w:pPr>
          </w:p>
          <w:p w14:paraId="2C281324">
            <w:pPr>
              <w:widowControl/>
              <w:jc w:val="left"/>
              <w:rPr>
                <w:rFonts w:ascii="宋体" w:hAnsi="宋体" w:cs="宋体"/>
                <w:color w:val="auto"/>
                <w:kern w:val="0"/>
                <w:sz w:val="24"/>
              </w:rPr>
            </w:pPr>
          </w:p>
          <w:p w14:paraId="62EBEDBA">
            <w:pPr>
              <w:widowControl/>
              <w:jc w:val="left"/>
              <w:rPr>
                <w:rFonts w:ascii="宋体" w:hAnsi="宋体" w:cs="宋体"/>
                <w:color w:val="auto"/>
                <w:kern w:val="0"/>
                <w:sz w:val="24"/>
              </w:rPr>
            </w:pPr>
            <w:r>
              <w:rPr>
                <w:rFonts w:hint="eastAsia" w:ascii="宋体" w:hAnsi="宋体" w:cs="宋体"/>
                <w:color w:val="auto"/>
                <w:kern w:val="0"/>
                <w:sz w:val="24"/>
              </w:rPr>
              <w:t xml:space="preserve"> 5</w:t>
            </w:r>
          </w:p>
        </w:tc>
      </w:tr>
      <w:tr w14:paraId="7C6D9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14:paraId="5F707B5A">
            <w:pPr>
              <w:widowControl/>
              <w:jc w:val="left"/>
              <w:rPr>
                <w:rFonts w:ascii="仿宋_GB2312" w:hAnsi="宋体" w:eastAsia="仿宋_GB2312" w:cs="宋体"/>
                <w:color w:val="auto"/>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14:paraId="41178467">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14:paraId="70B3D7DC">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20</w:t>
            </w:r>
          </w:p>
        </w:tc>
        <w:tc>
          <w:tcPr>
            <w:tcW w:w="851" w:type="dxa"/>
            <w:vAlign w:val="center"/>
          </w:tcPr>
          <w:p w14:paraId="6D4CA3A9">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管理  制度</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健全性</w:t>
            </w:r>
          </w:p>
        </w:tc>
        <w:tc>
          <w:tcPr>
            <w:tcW w:w="567" w:type="dxa"/>
            <w:vAlign w:val="center"/>
          </w:tcPr>
          <w:p w14:paraId="650BCB8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1AFCC7BC">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①已制定资产管理制度，1分；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 xml:space="preserve">②相关资产管理制度得到有效执行，1分。                                           </w:t>
            </w:r>
          </w:p>
        </w:tc>
        <w:tc>
          <w:tcPr>
            <w:tcW w:w="3472" w:type="dxa"/>
            <w:vAlign w:val="center"/>
          </w:tcPr>
          <w:p w14:paraId="27DB70FF">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14:paraId="003C38C9">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2</w:t>
            </w:r>
          </w:p>
        </w:tc>
      </w:tr>
      <w:tr w14:paraId="6244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14:paraId="3B32CF1B">
            <w:pPr>
              <w:widowControl/>
              <w:jc w:val="left"/>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right w:val="single" w:color="auto" w:sz="4" w:space="0"/>
            </w:tcBorders>
          </w:tcPr>
          <w:p w14:paraId="39FE7FE7">
            <w:pPr>
              <w:widowControl/>
              <w:jc w:val="left"/>
              <w:rPr>
                <w:rFonts w:ascii="仿宋_GB2312" w:hAnsi="宋体" w:eastAsia="仿宋_GB2312" w:cs="宋体"/>
                <w:color w:val="auto"/>
                <w:kern w:val="0"/>
                <w:sz w:val="20"/>
                <w:szCs w:val="20"/>
              </w:rPr>
            </w:pPr>
          </w:p>
        </w:tc>
        <w:tc>
          <w:tcPr>
            <w:tcW w:w="567" w:type="dxa"/>
            <w:vMerge w:val="continue"/>
            <w:tcBorders>
              <w:top w:val="single" w:color="auto" w:sz="4" w:space="0"/>
              <w:left w:val="single" w:color="auto" w:sz="4" w:space="0"/>
              <w:bottom w:val="single" w:color="auto" w:sz="4" w:space="0"/>
            </w:tcBorders>
          </w:tcPr>
          <w:p w14:paraId="7062BA9E">
            <w:pPr>
              <w:widowControl/>
              <w:jc w:val="left"/>
              <w:rPr>
                <w:rFonts w:ascii="仿宋_GB2312" w:hAnsi="宋体" w:eastAsia="仿宋_GB2312" w:cs="宋体"/>
                <w:color w:val="auto"/>
                <w:kern w:val="0"/>
                <w:sz w:val="20"/>
                <w:szCs w:val="20"/>
              </w:rPr>
            </w:pPr>
          </w:p>
        </w:tc>
        <w:tc>
          <w:tcPr>
            <w:tcW w:w="851" w:type="dxa"/>
            <w:vAlign w:val="center"/>
          </w:tcPr>
          <w:p w14:paraId="382542D8">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资产  管理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安全性</w:t>
            </w:r>
          </w:p>
        </w:tc>
        <w:tc>
          <w:tcPr>
            <w:tcW w:w="567" w:type="dxa"/>
            <w:vAlign w:val="center"/>
          </w:tcPr>
          <w:p w14:paraId="62CA3DD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w:t>
            </w:r>
          </w:p>
        </w:tc>
        <w:tc>
          <w:tcPr>
            <w:tcW w:w="3118" w:type="dxa"/>
            <w:vAlign w:val="center"/>
          </w:tcPr>
          <w:p w14:paraId="361716EB">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①资产保存完整；②资产配置合理；③资产处置规范； </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④资产账务管理合规，帐实帐卡、账账、账表（决算报表等）相符；⑤资产有偿使用及处置收入及时足额上缴；</w:t>
            </w:r>
            <w:r>
              <w:rPr>
                <w:rFonts w:hint="eastAsia" w:ascii="仿宋_GB2312" w:hAnsi="仿宋" w:eastAsia="仿宋_GB2312" w:cs="仿宋"/>
                <w:color w:val="auto"/>
                <w:kern w:val="0"/>
                <w:sz w:val="20"/>
                <w:szCs w:val="20"/>
              </w:rPr>
              <w:t>⑥清查盘点：每年至少清查盘点一次；⑦产权明晰，权证齐全；⑧按标准购置固定资产。</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以上情况每出现一例不符合要求的扣2分；</w:t>
            </w:r>
            <w:r>
              <w:rPr>
                <w:rFonts w:hint="eastAsia" w:ascii="微软雅黑" w:hAnsi="微软雅黑" w:eastAsia="微软雅黑" w:cs="宋体"/>
                <w:color w:val="auto"/>
                <w:kern w:val="0"/>
                <w:sz w:val="20"/>
                <w:szCs w:val="20"/>
              </w:rPr>
              <w:t>⑨未</w:t>
            </w:r>
            <w:r>
              <w:rPr>
                <w:rFonts w:hint="eastAsia" w:ascii="仿宋_GB2312" w:hAnsi="宋体" w:eastAsia="仿宋_GB2312" w:cs="宋体"/>
                <w:color w:val="auto"/>
                <w:kern w:val="0"/>
                <w:sz w:val="20"/>
                <w:szCs w:val="20"/>
              </w:rPr>
              <w:t>按时报送2022年行政事业单位资产报表的，每延迟一天，扣1分，扣完为止。</w:t>
            </w:r>
          </w:p>
        </w:tc>
        <w:tc>
          <w:tcPr>
            <w:tcW w:w="3472" w:type="dxa"/>
            <w:vAlign w:val="center"/>
          </w:tcPr>
          <w:p w14:paraId="1D9DE8F0">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部门（单位）的资产是否保存完整，使用合规、配置合理、处置规范、收入及时足额上缴，用以反映和考核部门（单位）资产安全运行情况。</w:t>
            </w:r>
          </w:p>
          <w:p w14:paraId="26ABBDE4">
            <w:pPr>
              <w:widowControl/>
              <w:rPr>
                <w:rFonts w:ascii="仿宋_GB2312" w:hAnsi="宋体" w:eastAsia="仿宋_GB2312" w:cs="宋体"/>
                <w:color w:val="auto"/>
                <w:kern w:val="0"/>
                <w:sz w:val="20"/>
                <w:szCs w:val="20"/>
              </w:rPr>
            </w:pPr>
          </w:p>
        </w:tc>
        <w:tc>
          <w:tcPr>
            <w:tcW w:w="617" w:type="dxa"/>
          </w:tcPr>
          <w:p w14:paraId="2DCB4384">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p w14:paraId="4AB4C66A">
            <w:pPr>
              <w:widowControl/>
              <w:jc w:val="left"/>
              <w:rPr>
                <w:rFonts w:ascii="仿宋_GB2312" w:hAnsi="宋体" w:eastAsia="仿宋_GB2312" w:cs="宋体"/>
                <w:color w:val="auto"/>
                <w:kern w:val="0"/>
                <w:sz w:val="20"/>
                <w:szCs w:val="20"/>
              </w:rPr>
            </w:pPr>
          </w:p>
          <w:p w14:paraId="39BAF01F">
            <w:pPr>
              <w:widowControl/>
              <w:jc w:val="left"/>
              <w:rPr>
                <w:rFonts w:ascii="仿宋_GB2312" w:hAnsi="宋体" w:eastAsia="仿宋_GB2312" w:cs="宋体"/>
                <w:color w:val="auto"/>
                <w:kern w:val="0"/>
                <w:sz w:val="20"/>
                <w:szCs w:val="20"/>
              </w:rPr>
            </w:pPr>
          </w:p>
          <w:p w14:paraId="4543AEF2">
            <w:pPr>
              <w:widowControl/>
              <w:jc w:val="left"/>
              <w:rPr>
                <w:rFonts w:ascii="仿宋_GB2312" w:hAnsi="宋体" w:eastAsia="仿宋_GB2312" w:cs="宋体"/>
                <w:color w:val="auto"/>
                <w:kern w:val="0"/>
                <w:sz w:val="20"/>
                <w:szCs w:val="20"/>
              </w:rPr>
            </w:pPr>
          </w:p>
          <w:p w14:paraId="23589A40">
            <w:pPr>
              <w:widowControl/>
              <w:jc w:val="left"/>
              <w:rPr>
                <w:rFonts w:ascii="仿宋_GB2312" w:hAnsi="宋体" w:eastAsia="仿宋_GB2312" w:cs="宋体"/>
                <w:color w:val="auto"/>
                <w:kern w:val="0"/>
                <w:sz w:val="20"/>
                <w:szCs w:val="20"/>
              </w:rPr>
            </w:pPr>
          </w:p>
          <w:p w14:paraId="7DF38539">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w:t>
            </w:r>
          </w:p>
          <w:p w14:paraId="0BD2CA7A">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14</w:t>
            </w:r>
          </w:p>
        </w:tc>
      </w:tr>
      <w:tr w14:paraId="3EC34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14:paraId="0C8D1E65">
            <w:pPr>
              <w:widowControl/>
              <w:jc w:val="left"/>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right w:val="single" w:color="auto" w:sz="4" w:space="0"/>
            </w:tcBorders>
          </w:tcPr>
          <w:p w14:paraId="0F2D85D9">
            <w:pPr>
              <w:widowControl/>
              <w:jc w:val="left"/>
              <w:rPr>
                <w:rFonts w:ascii="仿宋_GB2312" w:hAnsi="宋体" w:eastAsia="仿宋_GB2312" w:cs="宋体"/>
                <w:color w:val="auto"/>
                <w:kern w:val="0"/>
                <w:sz w:val="20"/>
                <w:szCs w:val="20"/>
              </w:rPr>
            </w:pPr>
          </w:p>
        </w:tc>
        <w:tc>
          <w:tcPr>
            <w:tcW w:w="567" w:type="dxa"/>
            <w:vMerge w:val="continue"/>
            <w:tcBorders>
              <w:top w:val="single" w:color="auto" w:sz="4" w:space="0"/>
              <w:left w:val="single" w:color="auto" w:sz="4" w:space="0"/>
              <w:bottom w:val="single" w:color="auto" w:sz="4" w:space="0"/>
            </w:tcBorders>
          </w:tcPr>
          <w:p w14:paraId="4F91C56A">
            <w:pPr>
              <w:widowControl/>
              <w:jc w:val="left"/>
              <w:rPr>
                <w:rFonts w:ascii="仿宋_GB2312" w:hAnsi="宋体" w:eastAsia="仿宋_GB2312" w:cs="宋体"/>
                <w:color w:val="auto"/>
                <w:kern w:val="0"/>
                <w:sz w:val="20"/>
                <w:szCs w:val="20"/>
              </w:rPr>
            </w:pPr>
          </w:p>
        </w:tc>
        <w:tc>
          <w:tcPr>
            <w:tcW w:w="851" w:type="dxa"/>
          </w:tcPr>
          <w:p w14:paraId="3A1CF6DC">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固定  资产</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利用率</w:t>
            </w:r>
          </w:p>
        </w:tc>
        <w:tc>
          <w:tcPr>
            <w:tcW w:w="567" w:type="dxa"/>
            <w:vAlign w:val="center"/>
          </w:tcPr>
          <w:p w14:paraId="1F704C08">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tcPr>
          <w:p w14:paraId="726B489A">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固定资产利用率,100%,2分,每低于一个百分点扣0.2分，扣完为止。</w:t>
            </w:r>
          </w:p>
        </w:tc>
        <w:tc>
          <w:tcPr>
            <w:tcW w:w="3472" w:type="dxa"/>
          </w:tcPr>
          <w:p w14:paraId="0D7817C7">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固定资产利用率=（实际在用固定资产总额/所有固定资产总额）×100%</w:t>
            </w:r>
          </w:p>
        </w:tc>
        <w:tc>
          <w:tcPr>
            <w:tcW w:w="617" w:type="dxa"/>
          </w:tcPr>
          <w:p w14:paraId="0C3110E0">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p w14:paraId="47F5C810">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2</w:t>
            </w:r>
          </w:p>
        </w:tc>
      </w:tr>
      <w:tr w14:paraId="5DEFE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14:paraId="3282390C">
            <w:pPr>
              <w:widowControl/>
              <w:jc w:val="left"/>
              <w:rPr>
                <w:rFonts w:ascii="仿宋_GB2312" w:hAnsi="宋体" w:eastAsia="仿宋_GB2312" w:cs="宋体"/>
                <w:color w:val="auto"/>
                <w:kern w:val="0"/>
                <w:sz w:val="20"/>
                <w:szCs w:val="20"/>
              </w:rPr>
            </w:pPr>
          </w:p>
        </w:tc>
        <w:tc>
          <w:tcPr>
            <w:tcW w:w="429" w:type="dxa"/>
            <w:vMerge w:val="restart"/>
            <w:tcBorders>
              <w:right w:val="single" w:color="auto" w:sz="4" w:space="0"/>
            </w:tcBorders>
            <w:vAlign w:val="center"/>
          </w:tcPr>
          <w:p w14:paraId="21B6CB08">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绩效管理</w:t>
            </w:r>
          </w:p>
        </w:tc>
        <w:tc>
          <w:tcPr>
            <w:tcW w:w="567" w:type="dxa"/>
            <w:vMerge w:val="restart"/>
            <w:tcBorders>
              <w:top w:val="single" w:color="auto" w:sz="4" w:space="0"/>
              <w:left w:val="single" w:color="auto" w:sz="4" w:space="0"/>
            </w:tcBorders>
            <w:vAlign w:val="center"/>
          </w:tcPr>
          <w:p w14:paraId="4E48FDC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16</w:t>
            </w:r>
          </w:p>
        </w:tc>
        <w:tc>
          <w:tcPr>
            <w:tcW w:w="851" w:type="dxa"/>
            <w:vAlign w:val="center"/>
          </w:tcPr>
          <w:p w14:paraId="39B04D30">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目标 管理</w:t>
            </w:r>
          </w:p>
        </w:tc>
        <w:tc>
          <w:tcPr>
            <w:tcW w:w="567" w:type="dxa"/>
            <w:vAlign w:val="center"/>
          </w:tcPr>
          <w:p w14:paraId="74729DA9">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w:t>
            </w:r>
          </w:p>
        </w:tc>
        <w:tc>
          <w:tcPr>
            <w:tcW w:w="3118" w:type="dxa"/>
            <w:vAlign w:val="center"/>
          </w:tcPr>
          <w:p w14:paraId="18121A3E">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①本单位所有专项资金均实行目标管理的，2分,每少一个专项扣1分，扣完为止；②资金在10万（含）以上的项目资金实行目标管理的，2分，每少一个项目扣1分，扣完为止；③编制并报送年度财政项目预算绩效目标的，2分；④在规定时间内报送以上目标的，1分，否则不得分。</w:t>
            </w:r>
          </w:p>
        </w:tc>
        <w:tc>
          <w:tcPr>
            <w:tcW w:w="3472" w:type="dxa"/>
            <w:vAlign w:val="center"/>
          </w:tcPr>
          <w:p w14:paraId="4BDCAF13">
            <w:pPr>
              <w:widowControl/>
              <w:rPr>
                <w:rFonts w:ascii="仿宋_GB2312" w:hAnsi="宋体" w:eastAsia="仿宋_GB2312" w:cs="宋体"/>
                <w:color w:val="auto"/>
                <w:kern w:val="0"/>
                <w:sz w:val="20"/>
                <w:szCs w:val="20"/>
              </w:rPr>
            </w:pPr>
          </w:p>
        </w:tc>
        <w:tc>
          <w:tcPr>
            <w:tcW w:w="617" w:type="dxa"/>
          </w:tcPr>
          <w:p w14:paraId="4F764DC6">
            <w:pPr>
              <w:widowControl/>
              <w:jc w:val="left"/>
              <w:rPr>
                <w:rFonts w:ascii="仿宋_GB2312" w:hAnsi="宋体" w:eastAsia="仿宋_GB2312" w:cs="宋体"/>
                <w:color w:val="auto"/>
                <w:kern w:val="0"/>
                <w:sz w:val="20"/>
                <w:szCs w:val="20"/>
              </w:rPr>
            </w:pPr>
          </w:p>
          <w:p w14:paraId="729819FF">
            <w:pPr>
              <w:widowControl/>
              <w:jc w:val="left"/>
              <w:rPr>
                <w:rFonts w:ascii="仿宋_GB2312" w:hAnsi="宋体" w:eastAsia="仿宋_GB2312" w:cs="宋体"/>
                <w:color w:val="auto"/>
                <w:kern w:val="0"/>
                <w:sz w:val="20"/>
                <w:szCs w:val="20"/>
              </w:rPr>
            </w:pPr>
          </w:p>
          <w:p w14:paraId="076B2C71">
            <w:pPr>
              <w:widowControl/>
              <w:jc w:val="left"/>
              <w:rPr>
                <w:rFonts w:ascii="仿宋_GB2312" w:hAnsi="宋体" w:eastAsia="仿宋_GB2312" w:cs="宋体"/>
                <w:color w:val="auto"/>
                <w:kern w:val="0"/>
                <w:sz w:val="20"/>
                <w:szCs w:val="20"/>
              </w:rPr>
            </w:pPr>
          </w:p>
          <w:p w14:paraId="5AE57AB9">
            <w:pPr>
              <w:widowControl/>
              <w:jc w:val="left"/>
              <w:rPr>
                <w:rFonts w:ascii="仿宋_GB2312" w:hAnsi="宋体" w:eastAsia="仿宋_GB2312" w:cs="宋体"/>
                <w:color w:val="auto"/>
                <w:kern w:val="0"/>
                <w:sz w:val="20"/>
                <w:szCs w:val="20"/>
              </w:rPr>
            </w:pPr>
          </w:p>
          <w:p w14:paraId="6FCF5F34">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7</w:t>
            </w:r>
          </w:p>
        </w:tc>
      </w:tr>
      <w:tr w14:paraId="62BB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14:paraId="2D442826">
            <w:pPr>
              <w:widowControl/>
              <w:jc w:val="left"/>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tcPr>
          <w:p w14:paraId="67799736">
            <w:pPr>
              <w:jc w:val="left"/>
              <w:rPr>
                <w:rFonts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tcPr>
          <w:p w14:paraId="1C2E9736">
            <w:pPr>
              <w:widowControl/>
              <w:jc w:val="left"/>
              <w:rPr>
                <w:rFonts w:ascii="仿宋_GB2312" w:hAnsi="宋体" w:eastAsia="仿宋_GB2312" w:cs="宋体"/>
                <w:color w:val="auto"/>
                <w:kern w:val="0"/>
                <w:sz w:val="20"/>
                <w:szCs w:val="20"/>
              </w:rPr>
            </w:pPr>
          </w:p>
        </w:tc>
        <w:tc>
          <w:tcPr>
            <w:tcW w:w="851" w:type="dxa"/>
            <w:vAlign w:val="center"/>
          </w:tcPr>
          <w:p w14:paraId="194BF806">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绩效 评价</w:t>
            </w:r>
          </w:p>
          <w:p w14:paraId="77A65781">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管理</w:t>
            </w:r>
          </w:p>
        </w:tc>
        <w:tc>
          <w:tcPr>
            <w:tcW w:w="567" w:type="dxa"/>
            <w:vAlign w:val="center"/>
          </w:tcPr>
          <w:p w14:paraId="09817E0B">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7</w:t>
            </w:r>
          </w:p>
        </w:tc>
        <w:tc>
          <w:tcPr>
            <w:tcW w:w="3118" w:type="dxa"/>
          </w:tcPr>
          <w:p w14:paraId="41A1C604">
            <w:pPr>
              <w:widowControl/>
              <w:jc w:val="left"/>
              <w:rPr>
                <w:rFonts w:ascii="仿宋_GB2312" w:hAnsi="宋体" w:eastAsia="仿宋_GB2312" w:cs="宋体"/>
                <w:color w:val="auto"/>
                <w:kern w:val="0"/>
                <w:sz w:val="20"/>
                <w:szCs w:val="20"/>
              </w:rPr>
            </w:pPr>
            <w:r>
              <w:rPr>
                <w:rFonts w:hint="eastAsia" w:ascii="仿宋" w:hAnsi="仿宋" w:eastAsia="仿宋" w:cs="宋体"/>
                <w:color w:val="auto"/>
                <w:kern w:val="0"/>
                <w:sz w:val="20"/>
                <w:szCs w:val="20"/>
              </w:rPr>
              <w:t>①</w:t>
            </w:r>
            <w:r>
              <w:rPr>
                <w:rFonts w:hint="eastAsia" w:ascii="仿宋_GB2312" w:hAnsi="宋体" w:eastAsia="仿宋_GB2312" w:cs="宋体"/>
                <w:color w:val="auto"/>
                <w:kern w:val="0"/>
                <w:sz w:val="20"/>
                <w:szCs w:val="20"/>
              </w:rPr>
              <w:t>开展2022年度专项资金绩效自评的，2分，每少一个专项资金的自评扣1分，扣完为止；</w:t>
            </w:r>
            <w:r>
              <w:rPr>
                <w:rFonts w:hint="eastAsia" w:ascii="仿宋" w:hAnsi="仿宋" w:eastAsia="仿宋" w:cs="宋体"/>
                <w:color w:val="auto"/>
                <w:kern w:val="0"/>
                <w:sz w:val="20"/>
                <w:szCs w:val="20"/>
              </w:rPr>
              <w:t>②</w:t>
            </w:r>
            <w:r>
              <w:rPr>
                <w:rFonts w:hint="eastAsia" w:ascii="仿宋_GB2312" w:hAnsi="宋体" w:eastAsia="仿宋_GB2312" w:cs="宋体"/>
                <w:color w:val="auto"/>
                <w:kern w:val="0"/>
                <w:sz w:val="20"/>
                <w:szCs w:val="20"/>
              </w:rPr>
              <w:t>开展2017年度已完工项目绩效自评的，2分，每少一个项目扣1分，扣完为止；</w:t>
            </w:r>
            <w:r>
              <w:rPr>
                <w:rFonts w:hint="eastAsia" w:ascii="仿宋" w:hAnsi="仿宋" w:eastAsia="仿宋" w:cs="宋体"/>
                <w:color w:val="auto"/>
                <w:kern w:val="0"/>
                <w:sz w:val="20"/>
                <w:szCs w:val="20"/>
              </w:rPr>
              <w:t>③</w:t>
            </w:r>
            <w:r>
              <w:rPr>
                <w:rFonts w:hint="eastAsia" w:ascii="仿宋_GB2312" w:hAnsi="宋体" w:eastAsia="仿宋_GB2312" w:cs="宋体"/>
                <w:color w:val="auto"/>
                <w:kern w:val="0"/>
                <w:sz w:val="20"/>
                <w:szCs w:val="20"/>
              </w:rPr>
              <w:t>开展2022年度部门整体支出绩效自评的，2分；</w:t>
            </w:r>
            <w:r>
              <w:rPr>
                <w:rFonts w:hint="eastAsia" w:ascii="仿宋" w:hAnsi="仿宋" w:eastAsia="仿宋" w:cs="宋体"/>
                <w:color w:val="auto"/>
                <w:kern w:val="0"/>
                <w:sz w:val="20"/>
                <w:szCs w:val="20"/>
              </w:rPr>
              <w:t>④</w:t>
            </w:r>
            <w:r>
              <w:rPr>
                <w:rFonts w:hint="eastAsia" w:ascii="仿宋_GB2312" w:hAnsi="宋体" w:eastAsia="仿宋_GB2312" w:cs="宋体"/>
                <w:color w:val="auto"/>
                <w:kern w:val="0"/>
                <w:sz w:val="20"/>
                <w:szCs w:val="20"/>
              </w:rPr>
              <w:t>在规定时间内报送以上自评报告材料的，1分。</w:t>
            </w:r>
          </w:p>
        </w:tc>
        <w:tc>
          <w:tcPr>
            <w:tcW w:w="3472" w:type="dxa"/>
            <w:vAlign w:val="center"/>
          </w:tcPr>
          <w:p w14:paraId="4B2182A8">
            <w:pP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1.《邵阳县财政局关于做好2022年度部门整体支出绩效自评工作的通知》（邵财绩〔2023〕1号）</w:t>
            </w:r>
          </w:p>
          <w:p w14:paraId="77E91AA6">
            <w:pPr>
              <w:widowControl/>
              <w:rPr>
                <w:rFonts w:ascii="仿宋_GB2312" w:hAnsi="宋体" w:eastAsia="仿宋_GB2312" w:cs="宋体"/>
                <w:color w:val="auto"/>
                <w:kern w:val="0"/>
                <w:sz w:val="20"/>
                <w:szCs w:val="20"/>
              </w:rPr>
            </w:pPr>
          </w:p>
        </w:tc>
        <w:tc>
          <w:tcPr>
            <w:tcW w:w="617" w:type="dxa"/>
          </w:tcPr>
          <w:p w14:paraId="118C9FFF">
            <w:pPr>
              <w:widowControl/>
              <w:jc w:val="left"/>
              <w:rPr>
                <w:rFonts w:ascii="仿宋_GB2312" w:hAnsi="宋体" w:eastAsia="仿宋_GB2312" w:cs="宋体"/>
                <w:color w:val="auto"/>
                <w:kern w:val="0"/>
                <w:sz w:val="20"/>
                <w:szCs w:val="20"/>
              </w:rPr>
            </w:pPr>
          </w:p>
          <w:p w14:paraId="75E65358">
            <w:pPr>
              <w:widowControl/>
              <w:jc w:val="left"/>
              <w:rPr>
                <w:rFonts w:ascii="仿宋_GB2312" w:hAnsi="宋体" w:eastAsia="仿宋_GB2312" w:cs="宋体"/>
                <w:color w:val="auto"/>
                <w:kern w:val="0"/>
                <w:sz w:val="20"/>
                <w:szCs w:val="20"/>
              </w:rPr>
            </w:pPr>
          </w:p>
          <w:p w14:paraId="206A9754">
            <w:pPr>
              <w:widowControl/>
              <w:jc w:val="left"/>
              <w:rPr>
                <w:rFonts w:ascii="仿宋_GB2312" w:hAnsi="宋体" w:eastAsia="仿宋_GB2312" w:cs="宋体"/>
                <w:color w:val="auto"/>
                <w:kern w:val="0"/>
                <w:sz w:val="20"/>
                <w:szCs w:val="20"/>
              </w:rPr>
            </w:pPr>
          </w:p>
          <w:p w14:paraId="1DE844E0">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7</w:t>
            </w:r>
          </w:p>
        </w:tc>
      </w:tr>
      <w:tr w14:paraId="78C7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14:paraId="42FA50DF">
            <w:pPr>
              <w:widowControl/>
              <w:jc w:val="left"/>
              <w:rPr>
                <w:rFonts w:ascii="仿宋_GB2312" w:hAnsi="宋体" w:eastAsia="仿宋_GB2312" w:cs="宋体"/>
                <w:color w:val="auto"/>
                <w:kern w:val="0"/>
                <w:sz w:val="20"/>
                <w:szCs w:val="20"/>
              </w:rPr>
            </w:pPr>
          </w:p>
        </w:tc>
        <w:tc>
          <w:tcPr>
            <w:tcW w:w="429" w:type="dxa"/>
            <w:tcBorders>
              <w:top w:val="nil"/>
              <w:bottom w:val="single" w:color="auto" w:sz="4" w:space="0"/>
              <w:right w:val="single" w:color="auto" w:sz="4" w:space="0"/>
            </w:tcBorders>
          </w:tcPr>
          <w:p w14:paraId="7303A5A9">
            <w:pPr>
              <w:jc w:val="left"/>
              <w:rPr>
                <w:rFonts w:ascii="仿宋_GB2312" w:hAnsi="宋体" w:eastAsia="仿宋_GB2312" w:cs="宋体"/>
                <w:color w:val="auto"/>
                <w:kern w:val="0"/>
                <w:sz w:val="20"/>
                <w:szCs w:val="20"/>
              </w:rPr>
            </w:pPr>
          </w:p>
        </w:tc>
        <w:tc>
          <w:tcPr>
            <w:tcW w:w="567" w:type="dxa"/>
            <w:tcBorders>
              <w:top w:val="nil"/>
              <w:left w:val="single" w:color="auto" w:sz="4" w:space="0"/>
              <w:bottom w:val="single" w:color="auto" w:sz="4" w:space="0"/>
            </w:tcBorders>
          </w:tcPr>
          <w:p w14:paraId="2792DC16">
            <w:pPr>
              <w:widowControl/>
              <w:jc w:val="left"/>
              <w:rPr>
                <w:rFonts w:ascii="仿宋_GB2312" w:hAnsi="宋体" w:eastAsia="仿宋_GB2312" w:cs="宋体"/>
                <w:color w:val="auto"/>
                <w:kern w:val="0"/>
                <w:sz w:val="20"/>
                <w:szCs w:val="20"/>
              </w:rPr>
            </w:pPr>
          </w:p>
        </w:tc>
        <w:tc>
          <w:tcPr>
            <w:tcW w:w="851" w:type="dxa"/>
            <w:vAlign w:val="center"/>
          </w:tcPr>
          <w:p w14:paraId="5B629F6F">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评价 结果 运用</w:t>
            </w:r>
          </w:p>
        </w:tc>
        <w:tc>
          <w:tcPr>
            <w:tcW w:w="567" w:type="dxa"/>
            <w:vAlign w:val="center"/>
          </w:tcPr>
          <w:p w14:paraId="55C466CC">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19C71FD0">
            <w:pPr>
              <w:widowControl/>
              <w:rPr>
                <w:rFonts w:ascii="仿宋" w:hAnsi="仿宋" w:eastAsia="仿宋" w:cs="宋体"/>
                <w:color w:val="auto"/>
                <w:sz w:val="20"/>
                <w:szCs w:val="20"/>
              </w:rPr>
            </w:pPr>
            <w:r>
              <w:rPr>
                <w:rFonts w:hint="eastAsia" w:ascii="仿宋_GB2312" w:hAnsi="宋体" w:eastAsia="仿宋_GB2312" w:cs="宋体"/>
                <w:color w:val="auto"/>
                <w:kern w:val="0"/>
                <w:sz w:val="20"/>
                <w:szCs w:val="20"/>
              </w:rPr>
              <w:t>根据2022年度财政重点绩效评价和单位自评情况，向财政报送整改结果并整改到位的，2分，否则不得分。</w:t>
            </w:r>
          </w:p>
        </w:tc>
        <w:tc>
          <w:tcPr>
            <w:tcW w:w="3472" w:type="dxa"/>
            <w:vAlign w:val="center"/>
          </w:tcPr>
          <w:p w14:paraId="0F28AEC2">
            <w:pPr>
              <w:rPr>
                <w:rFonts w:ascii="仿宋_GB2312" w:hAnsi="宋体" w:eastAsia="仿宋_GB2312" w:cs="宋体"/>
                <w:color w:val="auto"/>
                <w:kern w:val="0"/>
                <w:sz w:val="20"/>
                <w:szCs w:val="20"/>
              </w:rPr>
            </w:pPr>
          </w:p>
        </w:tc>
        <w:tc>
          <w:tcPr>
            <w:tcW w:w="617" w:type="dxa"/>
          </w:tcPr>
          <w:p w14:paraId="24B33C6D">
            <w:pPr>
              <w:widowControl/>
              <w:jc w:val="left"/>
              <w:rPr>
                <w:rFonts w:ascii="仿宋_GB2312" w:hAnsi="宋体" w:eastAsia="仿宋_GB2312" w:cs="宋体"/>
                <w:color w:val="auto"/>
                <w:kern w:val="0"/>
                <w:sz w:val="20"/>
                <w:szCs w:val="20"/>
              </w:rPr>
            </w:pPr>
          </w:p>
          <w:p w14:paraId="503AE7F2">
            <w:pPr>
              <w:widowControl/>
              <w:jc w:val="left"/>
              <w:rPr>
                <w:rFonts w:ascii="仿宋_GB2312" w:hAnsi="宋体" w:eastAsia="仿宋_GB2312" w:cs="宋体"/>
                <w:color w:val="auto"/>
                <w:kern w:val="0"/>
                <w:sz w:val="20"/>
                <w:szCs w:val="20"/>
              </w:rPr>
            </w:pPr>
          </w:p>
          <w:p w14:paraId="6ACE2A59">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2</w:t>
            </w:r>
          </w:p>
        </w:tc>
      </w:tr>
      <w:tr w14:paraId="162E6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14:paraId="08E46315">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产   出</w:t>
            </w:r>
          </w:p>
        </w:tc>
        <w:tc>
          <w:tcPr>
            <w:tcW w:w="429" w:type="dxa"/>
            <w:vMerge w:val="restart"/>
            <w:tcBorders>
              <w:top w:val="single" w:color="auto" w:sz="4" w:space="0"/>
              <w:right w:val="single" w:color="auto" w:sz="4" w:space="0"/>
            </w:tcBorders>
            <w:vAlign w:val="center"/>
          </w:tcPr>
          <w:p w14:paraId="114BF495">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职责履行</w:t>
            </w:r>
          </w:p>
        </w:tc>
        <w:tc>
          <w:tcPr>
            <w:tcW w:w="567" w:type="dxa"/>
            <w:vMerge w:val="restart"/>
            <w:tcBorders>
              <w:top w:val="single" w:color="auto" w:sz="4" w:space="0"/>
              <w:left w:val="single" w:color="auto" w:sz="4" w:space="0"/>
            </w:tcBorders>
            <w:vAlign w:val="center"/>
          </w:tcPr>
          <w:p w14:paraId="6D0FA4DD">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6</w:t>
            </w:r>
          </w:p>
        </w:tc>
        <w:tc>
          <w:tcPr>
            <w:tcW w:w="851" w:type="dxa"/>
            <w:vAlign w:val="center"/>
          </w:tcPr>
          <w:p w14:paraId="6AA630BE">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　工作　完成率</w:t>
            </w:r>
          </w:p>
        </w:tc>
        <w:tc>
          <w:tcPr>
            <w:tcW w:w="567" w:type="dxa"/>
            <w:vAlign w:val="center"/>
          </w:tcPr>
          <w:p w14:paraId="5FA212C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vAlign w:val="center"/>
          </w:tcPr>
          <w:p w14:paraId="7F5CA7E1">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该项得分=重点工作完成率×3</w:t>
            </w:r>
          </w:p>
        </w:tc>
        <w:tc>
          <w:tcPr>
            <w:tcW w:w="3472" w:type="dxa"/>
            <w:vAlign w:val="center"/>
          </w:tcPr>
          <w:p w14:paraId="29464B0E">
            <w:pPr>
              <w:autoSpaceDN w:val="0"/>
              <w:jc w:val="left"/>
              <w:textAlignment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重点工作为县政府确定的为民办实事和部门重点工程与重点工作。</w:t>
            </w:r>
          </w:p>
        </w:tc>
        <w:tc>
          <w:tcPr>
            <w:tcW w:w="617" w:type="dxa"/>
          </w:tcPr>
          <w:p w14:paraId="73A0611E">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w:t>
            </w:r>
          </w:p>
          <w:p w14:paraId="61D1C91C">
            <w:pPr>
              <w:widowControl/>
              <w:jc w:val="left"/>
              <w:rPr>
                <w:rFonts w:ascii="仿宋_GB2312" w:hAnsi="宋体" w:eastAsia="仿宋_GB2312" w:cs="宋体"/>
                <w:color w:val="auto"/>
                <w:kern w:val="0"/>
                <w:sz w:val="20"/>
                <w:szCs w:val="20"/>
              </w:rPr>
            </w:pPr>
          </w:p>
          <w:p w14:paraId="14591970">
            <w:pPr>
              <w:widowControl/>
              <w:jc w:val="left"/>
              <w:rPr>
                <w:rFonts w:ascii="仿宋_GB2312" w:hAnsi="宋体" w:eastAsia="仿宋_GB2312" w:cs="宋体"/>
                <w:color w:val="auto"/>
                <w:kern w:val="0"/>
                <w:sz w:val="20"/>
                <w:szCs w:val="20"/>
              </w:rPr>
            </w:pPr>
          </w:p>
          <w:p w14:paraId="659C418A">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3</w:t>
            </w:r>
          </w:p>
        </w:tc>
      </w:tr>
      <w:tr w14:paraId="445B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14:paraId="15C3A2E1">
            <w:pPr>
              <w:widowControl/>
              <w:jc w:val="center"/>
              <w:rPr>
                <w:rFonts w:ascii="仿宋_GB2312" w:hAnsi="宋体" w:eastAsia="仿宋_GB2312" w:cs="宋体"/>
                <w:color w:val="auto"/>
                <w:kern w:val="0"/>
                <w:sz w:val="20"/>
                <w:szCs w:val="20"/>
              </w:rPr>
            </w:pPr>
          </w:p>
        </w:tc>
        <w:tc>
          <w:tcPr>
            <w:tcW w:w="429" w:type="dxa"/>
            <w:vMerge w:val="continue"/>
            <w:tcBorders>
              <w:bottom w:val="single" w:color="auto" w:sz="4" w:space="0"/>
              <w:right w:val="single" w:color="auto" w:sz="4" w:space="0"/>
            </w:tcBorders>
          </w:tcPr>
          <w:p w14:paraId="78788C57">
            <w:pPr>
              <w:widowControl/>
              <w:jc w:val="center"/>
              <w:rPr>
                <w:rFonts w:ascii="仿宋_GB2312" w:hAnsi="宋体" w:eastAsia="仿宋_GB2312" w:cs="宋体"/>
                <w:color w:val="auto"/>
                <w:kern w:val="0"/>
                <w:sz w:val="20"/>
                <w:szCs w:val="20"/>
              </w:rPr>
            </w:pPr>
          </w:p>
        </w:tc>
        <w:tc>
          <w:tcPr>
            <w:tcW w:w="567" w:type="dxa"/>
            <w:vMerge w:val="continue"/>
            <w:tcBorders>
              <w:left w:val="single" w:color="auto" w:sz="4" w:space="0"/>
              <w:bottom w:val="single" w:color="auto" w:sz="4" w:space="0"/>
            </w:tcBorders>
          </w:tcPr>
          <w:p w14:paraId="4306B951">
            <w:pPr>
              <w:widowControl/>
              <w:jc w:val="center"/>
              <w:rPr>
                <w:rFonts w:ascii="仿宋_GB2312" w:hAnsi="宋体" w:eastAsia="仿宋_GB2312" w:cs="宋体"/>
                <w:color w:val="auto"/>
                <w:kern w:val="0"/>
                <w:sz w:val="20"/>
                <w:szCs w:val="20"/>
              </w:rPr>
            </w:pPr>
          </w:p>
        </w:tc>
        <w:tc>
          <w:tcPr>
            <w:tcW w:w="851" w:type="dxa"/>
            <w:vAlign w:val="center"/>
          </w:tcPr>
          <w:p w14:paraId="1457DA4D">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工作</w:t>
            </w:r>
          </w:p>
          <w:p w14:paraId="1D083DDD">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质量</w:t>
            </w:r>
          </w:p>
        </w:tc>
        <w:tc>
          <w:tcPr>
            <w:tcW w:w="567" w:type="dxa"/>
            <w:vAlign w:val="center"/>
          </w:tcPr>
          <w:p w14:paraId="1185D9AE">
            <w:pPr>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3118" w:type="dxa"/>
          </w:tcPr>
          <w:p w14:paraId="00FDDC4B">
            <w:pPr>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以绩效考核评估结果为标准，优秀，计3分；良好，2分；合格，1分；不合格，0分。</w:t>
            </w:r>
          </w:p>
        </w:tc>
        <w:tc>
          <w:tcPr>
            <w:tcW w:w="3472" w:type="dxa"/>
            <w:vAlign w:val="center"/>
          </w:tcPr>
          <w:p w14:paraId="2CD5FF9D">
            <w:pPr>
              <w:autoSpaceDN w:val="0"/>
              <w:jc w:val="left"/>
              <w:textAlignment w:val="center"/>
              <w:rPr>
                <w:rFonts w:ascii="仿宋_GB2312" w:hAnsi="宋体" w:eastAsia="仿宋_GB2312" w:cs="宋体"/>
                <w:color w:val="auto"/>
                <w:kern w:val="0"/>
                <w:sz w:val="20"/>
                <w:szCs w:val="20"/>
              </w:rPr>
            </w:pPr>
          </w:p>
        </w:tc>
        <w:tc>
          <w:tcPr>
            <w:tcW w:w="617" w:type="dxa"/>
          </w:tcPr>
          <w:p w14:paraId="6DD814DF">
            <w:pPr>
              <w:jc w:val="left"/>
              <w:rPr>
                <w:rFonts w:ascii="仿宋_GB2312" w:hAnsi="宋体" w:eastAsia="仿宋_GB2312" w:cs="宋体"/>
                <w:color w:val="auto"/>
                <w:kern w:val="0"/>
                <w:sz w:val="20"/>
                <w:szCs w:val="20"/>
              </w:rPr>
            </w:pPr>
          </w:p>
          <w:p w14:paraId="56EC7042">
            <w:pPr>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3</w:t>
            </w:r>
          </w:p>
          <w:p w14:paraId="7296D92E">
            <w:pPr>
              <w:jc w:val="left"/>
              <w:rPr>
                <w:rFonts w:ascii="仿宋_GB2312" w:hAnsi="宋体" w:eastAsia="仿宋_GB2312" w:cs="宋体"/>
                <w:color w:val="auto"/>
                <w:kern w:val="0"/>
                <w:sz w:val="20"/>
                <w:szCs w:val="20"/>
              </w:rPr>
            </w:pPr>
          </w:p>
        </w:tc>
      </w:tr>
      <w:tr w14:paraId="4D2F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14:paraId="62C15A4D">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效  果</w:t>
            </w:r>
          </w:p>
        </w:tc>
        <w:tc>
          <w:tcPr>
            <w:tcW w:w="429" w:type="dxa"/>
            <w:vMerge w:val="restart"/>
            <w:tcBorders>
              <w:top w:val="single" w:color="auto" w:sz="4" w:space="0"/>
              <w:bottom w:val="single" w:color="auto" w:sz="4" w:space="0"/>
            </w:tcBorders>
            <w:vAlign w:val="center"/>
          </w:tcPr>
          <w:p w14:paraId="772EBBE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履职效益</w:t>
            </w:r>
          </w:p>
        </w:tc>
        <w:tc>
          <w:tcPr>
            <w:tcW w:w="567" w:type="dxa"/>
            <w:vMerge w:val="restart"/>
            <w:tcBorders>
              <w:top w:val="single" w:color="auto" w:sz="4" w:space="0"/>
              <w:bottom w:val="single" w:color="auto" w:sz="4" w:space="0"/>
            </w:tcBorders>
            <w:vAlign w:val="center"/>
          </w:tcPr>
          <w:p w14:paraId="75768573">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5</w:t>
            </w:r>
          </w:p>
        </w:tc>
        <w:tc>
          <w:tcPr>
            <w:tcW w:w="851" w:type="dxa"/>
            <w:vAlign w:val="center"/>
          </w:tcPr>
          <w:p w14:paraId="4B1107C4">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经济  效益</w:t>
            </w:r>
          </w:p>
        </w:tc>
        <w:tc>
          <w:tcPr>
            <w:tcW w:w="567" w:type="dxa"/>
            <w:vMerge w:val="restart"/>
            <w:vAlign w:val="center"/>
          </w:tcPr>
          <w:p w14:paraId="53986EF9">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3</w:t>
            </w:r>
          </w:p>
        </w:tc>
        <w:tc>
          <w:tcPr>
            <w:tcW w:w="6590" w:type="dxa"/>
            <w:gridSpan w:val="2"/>
            <w:vMerge w:val="restart"/>
            <w:vAlign w:val="center"/>
          </w:tcPr>
          <w:p w14:paraId="274BA95D">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此三项指标可根据部门实际并结合2022年度部门整体支出绩效目标设立情况有选择的进行评价。</w:t>
            </w:r>
          </w:p>
        </w:tc>
        <w:tc>
          <w:tcPr>
            <w:tcW w:w="617" w:type="dxa"/>
            <w:vMerge w:val="restart"/>
            <w:vAlign w:val="center"/>
          </w:tcPr>
          <w:p w14:paraId="62467BBB">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3</w:t>
            </w:r>
          </w:p>
        </w:tc>
      </w:tr>
      <w:tr w14:paraId="7E8ED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14:paraId="0E915ED5">
            <w:pPr>
              <w:widowControl/>
              <w:jc w:val="left"/>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vAlign w:val="center"/>
          </w:tcPr>
          <w:p w14:paraId="15E1FD11">
            <w:pPr>
              <w:widowControl/>
              <w:jc w:val="left"/>
              <w:rPr>
                <w:rFonts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vAlign w:val="center"/>
          </w:tcPr>
          <w:p w14:paraId="6B65361C">
            <w:pPr>
              <w:widowControl/>
              <w:jc w:val="left"/>
              <w:rPr>
                <w:rFonts w:ascii="仿宋_GB2312" w:hAnsi="宋体" w:eastAsia="仿宋_GB2312" w:cs="宋体"/>
                <w:color w:val="auto"/>
                <w:kern w:val="0"/>
                <w:sz w:val="20"/>
                <w:szCs w:val="20"/>
              </w:rPr>
            </w:pPr>
          </w:p>
        </w:tc>
        <w:tc>
          <w:tcPr>
            <w:tcW w:w="851" w:type="dxa"/>
            <w:vAlign w:val="center"/>
          </w:tcPr>
          <w:p w14:paraId="2A5CB636">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  效益</w:t>
            </w:r>
          </w:p>
        </w:tc>
        <w:tc>
          <w:tcPr>
            <w:tcW w:w="567" w:type="dxa"/>
            <w:vMerge w:val="continue"/>
            <w:vAlign w:val="center"/>
          </w:tcPr>
          <w:p w14:paraId="6C01EE6B">
            <w:pPr>
              <w:widowControl/>
              <w:jc w:val="left"/>
              <w:rPr>
                <w:rFonts w:ascii="仿宋_GB2312" w:hAnsi="宋体" w:eastAsia="仿宋_GB2312" w:cs="宋体"/>
                <w:color w:val="auto"/>
                <w:kern w:val="0"/>
                <w:sz w:val="20"/>
                <w:szCs w:val="20"/>
              </w:rPr>
            </w:pPr>
          </w:p>
        </w:tc>
        <w:tc>
          <w:tcPr>
            <w:tcW w:w="6590" w:type="dxa"/>
            <w:gridSpan w:val="2"/>
            <w:vMerge w:val="continue"/>
            <w:vAlign w:val="center"/>
          </w:tcPr>
          <w:p w14:paraId="2A330DEF">
            <w:pPr>
              <w:widowControl/>
              <w:jc w:val="left"/>
              <w:rPr>
                <w:rFonts w:ascii="仿宋_GB2312" w:hAnsi="宋体" w:eastAsia="仿宋_GB2312" w:cs="宋体"/>
                <w:color w:val="auto"/>
                <w:kern w:val="0"/>
                <w:sz w:val="20"/>
                <w:szCs w:val="20"/>
              </w:rPr>
            </w:pPr>
          </w:p>
        </w:tc>
        <w:tc>
          <w:tcPr>
            <w:tcW w:w="617" w:type="dxa"/>
            <w:vMerge w:val="continue"/>
            <w:vAlign w:val="center"/>
          </w:tcPr>
          <w:p w14:paraId="4FC65149">
            <w:pPr>
              <w:widowControl/>
              <w:jc w:val="left"/>
              <w:rPr>
                <w:rFonts w:ascii="仿宋_GB2312" w:hAnsi="宋体" w:eastAsia="仿宋_GB2312" w:cs="宋体"/>
                <w:color w:val="auto"/>
                <w:kern w:val="0"/>
                <w:sz w:val="20"/>
                <w:szCs w:val="20"/>
              </w:rPr>
            </w:pPr>
          </w:p>
        </w:tc>
      </w:tr>
      <w:tr w14:paraId="3F04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14:paraId="39BF73AA">
            <w:pPr>
              <w:widowControl/>
              <w:jc w:val="left"/>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vAlign w:val="center"/>
          </w:tcPr>
          <w:p w14:paraId="7E048630">
            <w:pPr>
              <w:widowControl/>
              <w:jc w:val="left"/>
              <w:rPr>
                <w:rFonts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vAlign w:val="center"/>
          </w:tcPr>
          <w:p w14:paraId="5D529FE6">
            <w:pPr>
              <w:widowControl/>
              <w:jc w:val="left"/>
              <w:rPr>
                <w:rFonts w:ascii="仿宋_GB2312" w:hAnsi="宋体" w:eastAsia="仿宋_GB2312" w:cs="宋体"/>
                <w:color w:val="auto"/>
                <w:kern w:val="0"/>
                <w:sz w:val="20"/>
                <w:szCs w:val="20"/>
              </w:rPr>
            </w:pPr>
          </w:p>
        </w:tc>
        <w:tc>
          <w:tcPr>
            <w:tcW w:w="851" w:type="dxa"/>
            <w:vAlign w:val="center"/>
          </w:tcPr>
          <w:p w14:paraId="66D2EA0D">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生态  效益</w:t>
            </w:r>
          </w:p>
        </w:tc>
        <w:tc>
          <w:tcPr>
            <w:tcW w:w="567" w:type="dxa"/>
            <w:vMerge w:val="continue"/>
            <w:vAlign w:val="center"/>
          </w:tcPr>
          <w:p w14:paraId="55BF12BE">
            <w:pPr>
              <w:widowControl/>
              <w:jc w:val="left"/>
              <w:rPr>
                <w:rFonts w:ascii="仿宋_GB2312" w:hAnsi="宋体" w:eastAsia="仿宋_GB2312" w:cs="宋体"/>
                <w:color w:val="auto"/>
                <w:kern w:val="0"/>
                <w:sz w:val="20"/>
                <w:szCs w:val="20"/>
              </w:rPr>
            </w:pPr>
          </w:p>
        </w:tc>
        <w:tc>
          <w:tcPr>
            <w:tcW w:w="6590" w:type="dxa"/>
            <w:gridSpan w:val="2"/>
            <w:vMerge w:val="continue"/>
            <w:vAlign w:val="center"/>
          </w:tcPr>
          <w:p w14:paraId="35D2EDB3">
            <w:pPr>
              <w:widowControl/>
              <w:jc w:val="left"/>
              <w:rPr>
                <w:rFonts w:ascii="仿宋_GB2312" w:hAnsi="宋体" w:eastAsia="仿宋_GB2312" w:cs="宋体"/>
                <w:color w:val="auto"/>
                <w:kern w:val="0"/>
                <w:sz w:val="20"/>
                <w:szCs w:val="20"/>
              </w:rPr>
            </w:pPr>
          </w:p>
        </w:tc>
        <w:tc>
          <w:tcPr>
            <w:tcW w:w="617" w:type="dxa"/>
            <w:vMerge w:val="continue"/>
            <w:vAlign w:val="center"/>
          </w:tcPr>
          <w:p w14:paraId="5FE52B41">
            <w:pPr>
              <w:widowControl/>
              <w:jc w:val="left"/>
              <w:rPr>
                <w:rFonts w:ascii="仿宋_GB2312" w:hAnsi="宋体" w:eastAsia="仿宋_GB2312" w:cs="宋体"/>
                <w:color w:val="auto"/>
                <w:kern w:val="0"/>
                <w:sz w:val="20"/>
                <w:szCs w:val="20"/>
              </w:rPr>
            </w:pPr>
          </w:p>
        </w:tc>
      </w:tr>
      <w:tr w14:paraId="69988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14:paraId="2123632C">
            <w:pPr>
              <w:widowControl/>
              <w:jc w:val="left"/>
              <w:rPr>
                <w:rFonts w:ascii="仿宋_GB2312" w:hAnsi="宋体" w:eastAsia="仿宋_GB2312" w:cs="宋体"/>
                <w:color w:val="auto"/>
                <w:kern w:val="0"/>
                <w:sz w:val="20"/>
                <w:szCs w:val="20"/>
              </w:rPr>
            </w:pPr>
          </w:p>
        </w:tc>
        <w:tc>
          <w:tcPr>
            <w:tcW w:w="429" w:type="dxa"/>
            <w:vMerge w:val="continue"/>
            <w:tcBorders>
              <w:top w:val="single" w:color="auto" w:sz="4" w:space="0"/>
              <w:bottom w:val="single" w:color="auto" w:sz="4" w:space="0"/>
            </w:tcBorders>
          </w:tcPr>
          <w:p w14:paraId="00F13F8B">
            <w:pPr>
              <w:widowControl/>
              <w:jc w:val="left"/>
              <w:rPr>
                <w:rFonts w:ascii="仿宋_GB2312" w:hAnsi="宋体" w:eastAsia="仿宋_GB2312" w:cs="宋体"/>
                <w:color w:val="auto"/>
                <w:kern w:val="0"/>
                <w:sz w:val="20"/>
                <w:szCs w:val="20"/>
              </w:rPr>
            </w:pPr>
          </w:p>
        </w:tc>
        <w:tc>
          <w:tcPr>
            <w:tcW w:w="567" w:type="dxa"/>
            <w:vMerge w:val="continue"/>
            <w:tcBorders>
              <w:top w:val="single" w:color="auto" w:sz="4" w:space="0"/>
              <w:bottom w:val="single" w:color="auto" w:sz="4" w:space="0"/>
            </w:tcBorders>
          </w:tcPr>
          <w:p w14:paraId="7E060569">
            <w:pPr>
              <w:widowControl/>
              <w:jc w:val="left"/>
              <w:rPr>
                <w:rFonts w:ascii="仿宋_GB2312" w:hAnsi="宋体" w:eastAsia="仿宋_GB2312" w:cs="宋体"/>
                <w:color w:val="auto"/>
                <w:kern w:val="0"/>
                <w:sz w:val="20"/>
                <w:szCs w:val="20"/>
              </w:rPr>
            </w:pPr>
          </w:p>
        </w:tc>
        <w:tc>
          <w:tcPr>
            <w:tcW w:w="851" w:type="dxa"/>
            <w:vAlign w:val="center"/>
          </w:tcPr>
          <w:p w14:paraId="7AC0CC42">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社会公众或服务对象满意度</w:t>
            </w:r>
          </w:p>
        </w:tc>
        <w:tc>
          <w:tcPr>
            <w:tcW w:w="567" w:type="dxa"/>
            <w:vAlign w:val="center"/>
          </w:tcPr>
          <w:p w14:paraId="7F35BCCD">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2</w:t>
            </w:r>
          </w:p>
        </w:tc>
        <w:tc>
          <w:tcPr>
            <w:tcW w:w="3118" w:type="dxa"/>
            <w:vAlign w:val="center"/>
          </w:tcPr>
          <w:p w14:paraId="3427908C">
            <w:pPr>
              <w:widowControl/>
              <w:jc w:val="center"/>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90%（含）以上计2分；</w:t>
            </w:r>
            <w:r>
              <w:rPr>
                <w:rFonts w:hint="eastAsia" w:ascii="仿宋_GB2312" w:hAnsi="宋体" w:eastAsia="仿宋_GB2312" w:cs="宋体"/>
                <w:color w:val="auto"/>
                <w:kern w:val="0"/>
                <w:sz w:val="20"/>
                <w:szCs w:val="20"/>
              </w:rPr>
              <w:br w:type="textWrapping"/>
            </w:r>
            <w:r>
              <w:rPr>
                <w:rFonts w:hint="eastAsia" w:ascii="仿宋_GB2312" w:hAnsi="宋体" w:eastAsia="仿宋_GB2312" w:cs="宋体"/>
                <w:color w:val="auto"/>
                <w:kern w:val="0"/>
                <w:sz w:val="20"/>
                <w:szCs w:val="20"/>
              </w:rPr>
              <w:t>80%（含）-90%，计1分；70%（含）-80%，计0.5分；低于70%,计0分。</w:t>
            </w:r>
          </w:p>
        </w:tc>
        <w:tc>
          <w:tcPr>
            <w:tcW w:w="3472" w:type="dxa"/>
            <w:vAlign w:val="center"/>
          </w:tcPr>
          <w:p w14:paraId="61EDF6B3">
            <w:pPr>
              <w:widowControl/>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社会公众或服务对象是指部门（单位）履行职责而影响到的部门，群体或个人，一般采取社会调查的方式(不少于10份)。</w:t>
            </w:r>
          </w:p>
        </w:tc>
        <w:tc>
          <w:tcPr>
            <w:tcW w:w="617" w:type="dxa"/>
          </w:tcPr>
          <w:p w14:paraId="65A02C54">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w:t>
            </w:r>
          </w:p>
          <w:p w14:paraId="7E4A9F69">
            <w:pPr>
              <w:widowControl/>
              <w:jc w:val="left"/>
              <w:rPr>
                <w:rFonts w:ascii="仿宋_GB2312" w:hAnsi="宋体" w:eastAsia="仿宋_GB2312" w:cs="宋体"/>
                <w:color w:val="auto"/>
                <w:kern w:val="0"/>
                <w:sz w:val="20"/>
                <w:szCs w:val="20"/>
              </w:rPr>
            </w:pPr>
          </w:p>
          <w:p w14:paraId="0AC50C22">
            <w:pPr>
              <w:widowControl/>
              <w:jc w:val="left"/>
              <w:rPr>
                <w:rFonts w:ascii="仿宋_GB2312" w:hAnsi="宋体" w:eastAsia="仿宋_GB2312" w:cs="宋体"/>
                <w:color w:val="auto"/>
                <w:kern w:val="0"/>
                <w:sz w:val="20"/>
                <w:szCs w:val="20"/>
              </w:rPr>
            </w:pPr>
          </w:p>
          <w:p w14:paraId="39D382D6">
            <w:pPr>
              <w:widowControl/>
              <w:jc w:val="left"/>
              <w:rPr>
                <w:rFonts w:ascii="仿宋_GB2312" w:hAnsi="宋体" w:eastAsia="仿宋_GB2312" w:cs="宋体"/>
                <w:color w:val="auto"/>
                <w:kern w:val="0"/>
                <w:sz w:val="20"/>
                <w:szCs w:val="20"/>
              </w:rPr>
            </w:pPr>
            <w:r>
              <w:rPr>
                <w:rFonts w:hint="eastAsia" w:ascii="仿宋_GB2312" w:hAnsi="宋体" w:eastAsia="仿宋_GB2312" w:cs="宋体"/>
                <w:color w:val="auto"/>
                <w:kern w:val="0"/>
                <w:sz w:val="20"/>
                <w:szCs w:val="20"/>
              </w:rPr>
              <w:t xml:space="preserve"> 2</w:t>
            </w:r>
          </w:p>
        </w:tc>
      </w:tr>
      <w:tr w14:paraId="43CC9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14:paraId="79EA2E8C">
            <w:pPr>
              <w:widowControl/>
              <w:jc w:val="center"/>
              <w:rPr>
                <w:rFonts w:ascii="仿宋_GB2312" w:hAnsi="宋体" w:eastAsia="仿宋_GB2312" w:cs="宋体"/>
                <w:color w:val="auto"/>
                <w:kern w:val="0"/>
                <w:sz w:val="22"/>
                <w:szCs w:val="22"/>
              </w:rPr>
            </w:pPr>
            <w:r>
              <w:rPr>
                <w:rFonts w:hint="eastAsia" w:ascii="仿宋_GB2312" w:hAnsi="宋体" w:eastAsia="仿宋_GB2312" w:cs="宋体"/>
                <w:color w:val="auto"/>
                <w:kern w:val="0"/>
                <w:sz w:val="22"/>
                <w:szCs w:val="22"/>
              </w:rPr>
              <w:t>合计</w:t>
            </w:r>
          </w:p>
        </w:tc>
        <w:tc>
          <w:tcPr>
            <w:tcW w:w="8575" w:type="dxa"/>
            <w:gridSpan w:val="5"/>
            <w:vAlign w:val="center"/>
          </w:tcPr>
          <w:p w14:paraId="14AABC72">
            <w:pPr>
              <w:widowControl/>
              <w:rPr>
                <w:rFonts w:ascii="仿宋_GB2312" w:hAnsi="宋体" w:eastAsia="仿宋_GB2312" w:cs="宋体"/>
                <w:color w:val="auto"/>
                <w:kern w:val="0"/>
                <w:sz w:val="20"/>
                <w:szCs w:val="20"/>
              </w:rPr>
            </w:pPr>
          </w:p>
        </w:tc>
        <w:tc>
          <w:tcPr>
            <w:tcW w:w="617" w:type="dxa"/>
          </w:tcPr>
          <w:p w14:paraId="11DE53A8">
            <w:pPr>
              <w:widowControl/>
              <w:jc w:val="left"/>
              <w:rPr>
                <w:rFonts w:ascii="宋体" w:hAnsi="宋体" w:cs="宋体"/>
                <w:color w:val="auto"/>
                <w:kern w:val="0"/>
                <w:sz w:val="24"/>
              </w:rPr>
            </w:pPr>
            <w:r>
              <w:rPr>
                <w:rFonts w:hint="eastAsia" w:ascii="宋体" w:hAnsi="宋体" w:cs="宋体"/>
                <w:color w:val="auto"/>
                <w:kern w:val="0"/>
                <w:sz w:val="24"/>
              </w:rPr>
              <w:t>96</w:t>
            </w:r>
          </w:p>
        </w:tc>
      </w:tr>
    </w:tbl>
    <w:p w14:paraId="2C7250DF">
      <w:pPr>
        <w:spacing w:line="600" w:lineRule="exact"/>
        <w:rPr>
          <w:rFonts w:ascii="宋体" w:hAnsi="宋体" w:cs="宋体"/>
          <w:color w:val="auto"/>
          <w:kern w:val="0"/>
          <w:sz w:val="32"/>
          <w:szCs w:val="32"/>
        </w:rPr>
      </w:pPr>
    </w:p>
    <w:p w14:paraId="2E3CE776">
      <w:pPr>
        <w:rPr>
          <w:color w:val="auto"/>
        </w:rPr>
      </w:pPr>
    </w:p>
    <w:p w14:paraId="30A847EE">
      <w:pPr>
        <w:rPr>
          <w:color w:val="auto"/>
        </w:rPr>
      </w:pPr>
    </w:p>
    <w:p w14:paraId="334776A4">
      <w:pPr>
        <w:rPr>
          <w:rFonts w:ascii="黑体" w:eastAsia="黑体"/>
          <w:color w:val="auto"/>
          <w:sz w:val="32"/>
          <w:szCs w:val="32"/>
        </w:rPr>
      </w:pPr>
      <w:r>
        <w:rPr>
          <w:rFonts w:hint="eastAsia" w:ascii="黑体" w:eastAsia="黑体"/>
          <w:color w:val="auto"/>
          <w:sz w:val="32"/>
          <w:szCs w:val="32"/>
        </w:rPr>
        <w:br w:type="page"/>
      </w:r>
    </w:p>
    <w:p w14:paraId="1F8C5DFB">
      <w:pPr>
        <w:adjustRightInd w:val="0"/>
        <w:spacing w:line="600" w:lineRule="exact"/>
        <w:ind w:right="641"/>
        <w:rPr>
          <w:rFonts w:ascii="黑体" w:eastAsia="黑体"/>
          <w:color w:val="auto"/>
          <w:sz w:val="32"/>
          <w:szCs w:val="32"/>
        </w:rPr>
      </w:pPr>
      <w:r>
        <w:rPr>
          <w:rFonts w:hint="eastAsia" w:ascii="黑体" w:eastAsia="黑体"/>
          <w:color w:val="auto"/>
          <w:sz w:val="32"/>
          <w:szCs w:val="32"/>
        </w:rPr>
        <w:t>附件3</w:t>
      </w:r>
    </w:p>
    <w:p w14:paraId="5BC17280">
      <w:pPr>
        <w:adjustRightInd w:val="0"/>
        <w:spacing w:line="600" w:lineRule="exact"/>
        <w:ind w:right="641"/>
        <w:jc w:val="center"/>
        <w:rPr>
          <w:rFonts w:eastAsia="方正小标宋_GBK"/>
          <w:color w:val="auto"/>
          <w:sz w:val="36"/>
          <w:szCs w:val="36"/>
        </w:rPr>
      </w:pPr>
      <w:r>
        <w:rPr>
          <w:rFonts w:hint="eastAsia" w:eastAsia="方正小标宋_GBK"/>
          <w:color w:val="auto"/>
          <w:sz w:val="36"/>
          <w:szCs w:val="36"/>
        </w:rPr>
        <w:t xml:space="preserve">   邵阳县自然资源局2023年度部门整体</w:t>
      </w:r>
      <w:r>
        <w:rPr>
          <w:rFonts w:eastAsia="方正小标宋_GBK"/>
          <w:color w:val="auto"/>
          <w:sz w:val="36"/>
          <w:szCs w:val="36"/>
        </w:rPr>
        <w:t>支出绩</w:t>
      </w:r>
    </w:p>
    <w:p w14:paraId="538093A8">
      <w:pPr>
        <w:adjustRightInd w:val="0"/>
        <w:spacing w:line="600" w:lineRule="exact"/>
        <w:ind w:right="641"/>
        <w:jc w:val="center"/>
        <w:rPr>
          <w:rFonts w:eastAsia="方正小标宋_GBK"/>
          <w:color w:val="auto"/>
          <w:sz w:val="36"/>
          <w:szCs w:val="36"/>
        </w:rPr>
      </w:pPr>
      <w:r>
        <w:rPr>
          <w:rFonts w:eastAsia="方正小标宋_GBK"/>
          <w:color w:val="auto"/>
          <w:sz w:val="36"/>
          <w:szCs w:val="36"/>
        </w:rPr>
        <w:t>效报告</w:t>
      </w:r>
    </w:p>
    <w:p w14:paraId="2B2A647D">
      <w:pPr>
        <w:adjustRightInd w:val="0"/>
        <w:snapToGrid w:val="0"/>
        <w:spacing w:line="600" w:lineRule="exact"/>
        <w:ind w:firstLine="640" w:firstLineChars="200"/>
        <w:rPr>
          <w:rFonts w:eastAsia="黑体"/>
          <w:color w:val="auto"/>
          <w:sz w:val="32"/>
          <w:szCs w:val="32"/>
        </w:rPr>
      </w:pPr>
      <w:r>
        <w:rPr>
          <w:rFonts w:eastAsia="黑体"/>
          <w:color w:val="auto"/>
          <w:sz w:val="32"/>
          <w:szCs w:val="32"/>
        </w:rPr>
        <w:t>一、</w:t>
      </w:r>
      <w:r>
        <w:rPr>
          <w:rFonts w:hint="eastAsia" w:eastAsia="黑体"/>
          <w:color w:val="auto"/>
          <w:sz w:val="32"/>
          <w:szCs w:val="32"/>
        </w:rPr>
        <w:t>部门</w:t>
      </w:r>
      <w:r>
        <w:rPr>
          <w:rFonts w:eastAsia="黑体"/>
          <w:color w:val="auto"/>
          <w:sz w:val="32"/>
          <w:szCs w:val="32"/>
        </w:rPr>
        <w:t>概况</w:t>
      </w:r>
    </w:p>
    <w:p w14:paraId="21DB553B">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（一）</w:t>
      </w:r>
      <w:r>
        <w:rPr>
          <w:rFonts w:hint="eastAsia" w:eastAsia="仿宋_GB2312"/>
          <w:color w:val="auto"/>
          <w:sz w:val="32"/>
          <w:szCs w:val="32"/>
        </w:rPr>
        <w:t>部门</w:t>
      </w:r>
      <w:r>
        <w:rPr>
          <w:rFonts w:eastAsia="仿宋_GB2312"/>
          <w:color w:val="auto"/>
          <w:sz w:val="32"/>
          <w:szCs w:val="32"/>
        </w:rPr>
        <w:t>基本情况</w:t>
      </w:r>
    </w:p>
    <w:p w14:paraId="352C9D58">
      <w:pPr>
        <w:adjustRightInd w:val="0"/>
        <w:snapToGrid w:val="0"/>
        <w:spacing w:line="600" w:lineRule="exact"/>
        <w:ind w:firstLine="640" w:firstLineChars="200"/>
        <w:rPr>
          <w:rFonts w:eastAsia="仿宋_GB2312"/>
          <w:color w:val="auto"/>
          <w:sz w:val="32"/>
          <w:szCs w:val="32"/>
        </w:rPr>
      </w:pPr>
      <w:r>
        <w:rPr>
          <w:rFonts w:hint="eastAsia" w:ascii="仿宋" w:hAnsi="仿宋" w:eastAsia="仿宋"/>
          <w:color w:val="auto"/>
          <w:sz w:val="32"/>
          <w:szCs w:val="32"/>
        </w:rPr>
        <w:t>邵阳县自然资源局（以下简称我局）为正科级全额拨款行政、事业单位，内设办公室、政工股、财务股、政策法规股、自然资源调查监测股、自然资源确权登记股、自然资源所有者权益和开发利用股、国土空间规划股、建设工程规划股、市政和村镇建设规划股、国土空间用途管制股、国土空间生态修复股、耕地保护监督股、矿产资源保护监督股、地质勘查管理股、测绘地理信息股、自然资源督察股、执法监督股、政务服务股等19个机关股室；下设土地交易中心、土地储备中心、生态修复中心、征用地事务中心、执法监察大队、测绘站、不动产登记中心7个二级机构，规划设计院1个下辖企业。截止2023年12月底全局实有人数289人，在职202人，退休87人,公务用车0辆。主要职能：主要负责县域范围内土地、矿产督察、测绘、耕地保护、规划、地质灾害防治、土地收储、征拆及不动产登记等管理工作，并积极承办县委县政府和省厅、市局交办的其他工作。</w:t>
      </w:r>
    </w:p>
    <w:p w14:paraId="4215328F">
      <w:pPr>
        <w:adjustRightInd w:val="0"/>
        <w:snapToGrid w:val="0"/>
        <w:spacing w:line="600" w:lineRule="exact"/>
        <w:ind w:firstLine="640" w:firstLineChars="200"/>
        <w:rPr>
          <w:rFonts w:eastAsia="仿宋_GB2312"/>
          <w:color w:val="auto"/>
          <w:sz w:val="32"/>
          <w:szCs w:val="32"/>
        </w:rPr>
      </w:pPr>
      <w:r>
        <w:rPr>
          <w:rFonts w:eastAsia="仿宋_GB2312"/>
          <w:color w:val="auto"/>
          <w:sz w:val="32"/>
          <w:szCs w:val="32"/>
        </w:rPr>
        <w:t>（二）</w:t>
      </w:r>
      <w:r>
        <w:rPr>
          <w:rFonts w:hint="eastAsia" w:eastAsia="仿宋_GB2312"/>
          <w:color w:val="auto"/>
          <w:sz w:val="32"/>
          <w:szCs w:val="32"/>
        </w:rPr>
        <w:t>部门整体支出规模、使用方向</w:t>
      </w:r>
      <w:r>
        <w:rPr>
          <w:rFonts w:eastAsia="仿宋_GB2312"/>
          <w:color w:val="auto"/>
          <w:sz w:val="32"/>
          <w:szCs w:val="32"/>
        </w:rPr>
        <w:t>和主要内容、涉及范围等。</w:t>
      </w:r>
    </w:p>
    <w:p w14:paraId="00D950D3">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2023年本单位整体支出</w:t>
      </w:r>
      <w:r>
        <w:rPr>
          <w:rFonts w:ascii="仿宋" w:hAnsi="仿宋" w:eastAsia="仿宋"/>
          <w:color w:val="auto"/>
          <w:sz w:val="32"/>
          <w:szCs w:val="32"/>
        </w:rPr>
        <w:t>32210</w:t>
      </w:r>
      <w:r>
        <w:rPr>
          <w:rFonts w:hint="eastAsia" w:ascii="仿宋" w:hAnsi="仿宋" w:eastAsia="仿宋"/>
          <w:color w:val="auto"/>
          <w:sz w:val="32"/>
          <w:szCs w:val="32"/>
        </w:rPr>
        <w:t>.90万元，其中：基本支出</w:t>
      </w:r>
      <w:r>
        <w:rPr>
          <w:rFonts w:ascii="仿宋" w:hAnsi="仿宋" w:eastAsia="仿宋"/>
          <w:color w:val="auto"/>
          <w:sz w:val="32"/>
          <w:szCs w:val="32"/>
        </w:rPr>
        <w:t>3635</w:t>
      </w: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9万元，项目支出</w:t>
      </w:r>
      <w:r>
        <w:rPr>
          <w:rFonts w:ascii="仿宋" w:hAnsi="仿宋" w:eastAsia="仿宋"/>
          <w:color w:val="auto"/>
          <w:sz w:val="32"/>
          <w:szCs w:val="32"/>
        </w:rPr>
        <w:t>28575</w:t>
      </w: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1万元。</w:t>
      </w:r>
    </w:p>
    <w:p w14:paraId="058CDFCD">
      <w:pPr>
        <w:adjustRightInd w:val="0"/>
        <w:snapToGrid w:val="0"/>
        <w:spacing w:line="600" w:lineRule="exact"/>
        <w:ind w:firstLine="640" w:firstLineChars="200"/>
        <w:rPr>
          <w:rFonts w:eastAsia="仿宋_GB2312"/>
          <w:color w:val="auto"/>
          <w:sz w:val="32"/>
          <w:szCs w:val="32"/>
        </w:rPr>
      </w:pPr>
      <w:r>
        <w:rPr>
          <w:rFonts w:hint="eastAsia" w:ascii="仿宋" w:hAnsi="仿宋" w:eastAsia="仿宋"/>
          <w:color w:val="auto"/>
          <w:sz w:val="32"/>
          <w:szCs w:val="32"/>
        </w:rPr>
        <w:t>全年用于工资福利支出</w:t>
      </w:r>
      <w:r>
        <w:rPr>
          <w:rFonts w:ascii="仿宋" w:hAnsi="仿宋" w:eastAsia="仿宋"/>
          <w:color w:val="auto"/>
          <w:sz w:val="32"/>
          <w:szCs w:val="32"/>
        </w:rPr>
        <w:t>2831</w:t>
      </w: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6万元，商品服务支出</w:t>
      </w:r>
      <w:r>
        <w:rPr>
          <w:rFonts w:ascii="仿宋" w:hAnsi="仿宋" w:eastAsia="仿宋"/>
          <w:color w:val="auto"/>
          <w:sz w:val="32"/>
          <w:szCs w:val="32"/>
        </w:rPr>
        <w:t>15110</w:t>
      </w: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9万元，对个人和家庭的补助支出</w:t>
      </w:r>
      <w:r>
        <w:rPr>
          <w:rFonts w:ascii="仿宋" w:hAnsi="仿宋" w:eastAsia="仿宋"/>
          <w:color w:val="auto"/>
          <w:sz w:val="32"/>
          <w:szCs w:val="32"/>
        </w:rPr>
        <w:t>55</w:t>
      </w:r>
      <w:r>
        <w:rPr>
          <w:rFonts w:hint="eastAsia" w:ascii="仿宋" w:hAnsi="仿宋" w:eastAsia="仿宋"/>
          <w:color w:val="auto"/>
          <w:sz w:val="32"/>
          <w:szCs w:val="32"/>
        </w:rPr>
        <w:t>.</w:t>
      </w:r>
      <w:r>
        <w:rPr>
          <w:rFonts w:ascii="仿宋" w:hAnsi="仿宋" w:eastAsia="仿宋"/>
          <w:color w:val="auto"/>
          <w:sz w:val="32"/>
          <w:szCs w:val="32"/>
        </w:rPr>
        <w:t>0</w:t>
      </w:r>
      <w:r>
        <w:rPr>
          <w:rFonts w:hint="eastAsia" w:ascii="仿宋" w:hAnsi="仿宋" w:eastAsia="仿宋"/>
          <w:color w:val="auto"/>
          <w:sz w:val="32"/>
          <w:szCs w:val="32"/>
        </w:rPr>
        <w:t>4万元，其他资本性支出</w:t>
      </w:r>
      <w:r>
        <w:rPr>
          <w:rFonts w:ascii="仿宋" w:hAnsi="仿宋" w:eastAsia="仿宋"/>
          <w:color w:val="auto"/>
          <w:sz w:val="32"/>
          <w:szCs w:val="32"/>
        </w:rPr>
        <w:t>14213</w:t>
      </w:r>
      <w:r>
        <w:rPr>
          <w:rFonts w:hint="eastAsia" w:ascii="仿宋" w:hAnsi="仿宋" w:eastAsia="仿宋"/>
          <w:color w:val="auto"/>
          <w:sz w:val="32"/>
          <w:szCs w:val="32"/>
        </w:rPr>
        <w:t>.</w:t>
      </w:r>
      <w:r>
        <w:rPr>
          <w:rFonts w:ascii="仿宋" w:hAnsi="仿宋" w:eastAsia="仿宋"/>
          <w:color w:val="auto"/>
          <w:sz w:val="32"/>
          <w:szCs w:val="32"/>
        </w:rPr>
        <w:t>6</w:t>
      </w:r>
      <w:r>
        <w:rPr>
          <w:rFonts w:hint="eastAsia" w:ascii="仿宋" w:hAnsi="仿宋" w:eastAsia="仿宋"/>
          <w:color w:val="auto"/>
          <w:sz w:val="32"/>
          <w:szCs w:val="32"/>
        </w:rPr>
        <w:t>2万元。</w:t>
      </w:r>
    </w:p>
    <w:p w14:paraId="7D6B7921">
      <w:pPr>
        <w:adjustRightInd w:val="0"/>
        <w:snapToGrid w:val="0"/>
        <w:spacing w:line="600" w:lineRule="exact"/>
        <w:ind w:firstLine="640" w:firstLineChars="200"/>
        <w:rPr>
          <w:rFonts w:eastAsia="黑体"/>
          <w:color w:val="auto"/>
          <w:sz w:val="32"/>
          <w:szCs w:val="32"/>
        </w:rPr>
      </w:pPr>
      <w:r>
        <w:rPr>
          <w:rFonts w:eastAsia="黑体"/>
          <w:color w:val="auto"/>
          <w:sz w:val="32"/>
          <w:szCs w:val="32"/>
        </w:rPr>
        <w:t>二、</w:t>
      </w:r>
      <w:r>
        <w:rPr>
          <w:rFonts w:hint="eastAsia" w:eastAsia="黑体"/>
          <w:color w:val="auto"/>
          <w:sz w:val="32"/>
          <w:szCs w:val="32"/>
        </w:rPr>
        <w:t>部门整体支出</w:t>
      </w:r>
      <w:r>
        <w:rPr>
          <w:rFonts w:eastAsia="黑体"/>
          <w:color w:val="auto"/>
          <w:sz w:val="32"/>
          <w:szCs w:val="32"/>
        </w:rPr>
        <w:t>管理及使用情况</w:t>
      </w:r>
    </w:p>
    <w:p w14:paraId="55E32B88">
      <w:pPr>
        <w:adjustRightInd w:val="0"/>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预算执行情况</w:t>
      </w:r>
    </w:p>
    <w:p w14:paraId="0EF960E8">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2023年县财政下达我局的财政收入任务10800万元，我局实际完成8827.64万元完成率81.73%；另入库不抵收入任务的土地出让总价款(含出让金)50220万元，财政收入任务完成情况良好。</w:t>
      </w:r>
    </w:p>
    <w:p w14:paraId="31564ED0">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2023年度年初预算收入</w:t>
      </w:r>
      <w:r>
        <w:rPr>
          <w:rFonts w:ascii="仿宋" w:hAnsi="仿宋" w:eastAsia="仿宋"/>
          <w:color w:val="auto"/>
          <w:sz w:val="32"/>
          <w:szCs w:val="32"/>
          <w:shd w:val="clear" w:color="auto" w:fill="FFFFFF"/>
        </w:rPr>
        <w:t>10562</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69</w:t>
      </w:r>
      <w:r>
        <w:rPr>
          <w:rFonts w:hint="eastAsia" w:ascii="仿宋" w:hAnsi="仿宋" w:eastAsia="仿宋"/>
          <w:color w:val="auto"/>
          <w:sz w:val="32"/>
          <w:szCs w:val="32"/>
          <w:shd w:val="clear" w:color="auto" w:fill="FFFFFF"/>
        </w:rPr>
        <w:t>万元，基本支出</w:t>
      </w:r>
      <w:r>
        <w:rPr>
          <w:rFonts w:ascii="仿宋" w:hAnsi="仿宋" w:eastAsia="仿宋"/>
          <w:color w:val="auto"/>
          <w:sz w:val="32"/>
          <w:szCs w:val="32"/>
          <w:shd w:val="clear" w:color="auto" w:fill="FFFFFF"/>
        </w:rPr>
        <w:t>10562</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69</w:t>
      </w:r>
      <w:r>
        <w:rPr>
          <w:rFonts w:hint="eastAsia" w:ascii="仿宋" w:hAnsi="仿宋" w:eastAsia="仿宋"/>
          <w:color w:val="auto"/>
          <w:sz w:val="32"/>
          <w:szCs w:val="32"/>
          <w:shd w:val="clear" w:color="auto" w:fill="FFFFFF"/>
        </w:rPr>
        <w:t>万元，专项支出统一纳入县级管理，年终基本支出拨款合计</w:t>
      </w:r>
      <w:r>
        <w:rPr>
          <w:rFonts w:ascii="仿宋" w:hAnsi="仿宋" w:eastAsia="仿宋"/>
          <w:color w:val="auto"/>
          <w:sz w:val="32"/>
          <w:szCs w:val="32"/>
        </w:rPr>
        <w:t>3635</w:t>
      </w: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9</w:t>
      </w:r>
      <w:r>
        <w:rPr>
          <w:rFonts w:hint="eastAsia" w:ascii="仿宋" w:hAnsi="仿宋" w:eastAsia="仿宋"/>
          <w:color w:val="auto"/>
          <w:sz w:val="32"/>
          <w:szCs w:val="32"/>
          <w:shd w:val="clear" w:color="auto" w:fill="FFFFFF"/>
        </w:rPr>
        <w:t>万元，基本支出决算数</w:t>
      </w:r>
      <w:r>
        <w:rPr>
          <w:rFonts w:ascii="仿宋" w:hAnsi="仿宋" w:eastAsia="仿宋"/>
          <w:color w:val="auto"/>
          <w:sz w:val="32"/>
          <w:szCs w:val="32"/>
        </w:rPr>
        <w:t>3635</w:t>
      </w: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9</w:t>
      </w:r>
      <w:r>
        <w:rPr>
          <w:rFonts w:hint="eastAsia" w:ascii="仿宋" w:hAnsi="仿宋" w:eastAsia="仿宋"/>
          <w:color w:val="auto"/>
          <w:sz w:val="32"/>
          <w:szCs w:val="32"/>
          <w:shd w:val="clear" w:color="auto" w:fill="FFFFFF"/>
        </w:rPr>
        <w:t>万元。项目支出预算调整追加</w:t>
      </w:r>
      <w:r>
        <w:rPr>
          <w:rFonts w:ascii="仿宋" w:hAnsi="仿宋" w:eastAsia="仿宋"/>
          <w:color w:val="auto"/>
          <w:sz w:val="32"/>
          <w:szCs w:val="32"/>
          <w:shd w:val="clear" w:color="auto" w:fill="FFFFFF"/>
        </w:rPr>
        <w:t>28575</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6</w:t>
      </w:r>
      <w:r>
        <w:rPr>
          <w:rFonts w:hint="eastAsia" w:ascii="仿宋" w:hAnsi="仿宋" w:eastAsia="仿宋"/>
          <w:color w:val="auto"/>
          <w:sz w:val="32"/>
          <w:szCs w:val="32"/>
          <w:shd w:val="clear" w:color="auto" w:fill="FFFFFF"/>
        </w:rPr>
        <w:t>1万元，项目支出决算数</w:t>
      </w:r>
      <w:r>
        <w:rPr>
          <w:rFonts w:ascii="仿宋" w:hAnsi="仿宋" w:eastAsia="仿宋"/>
          <w:color w:val="auto"/>
          <w:sz w:val="32"/>
          <w:szCs w:val="32"/>
          <w:shd w:val="clear" w:color="auto" w:fill="FFFFFF"/>
        </w:rPr>
        <w:t>28575</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6</w:t>
      </w:r>
      <w:r>
        <w:rPr>
          <w:rFonts w:hint="eastAsia" w:ascii="仿宋" w:hAnsi="仿宋" w:eastAsia="仿宋"/>
          <w:color w:val="auto"/>
          <w:sz w:val="32"/>
          <w:szCs w:val="32"/>
          <w:shd w:val="clear" w:color="auto" w:fill="FFFFFF"/>
        </w:rPr>
        <w:t>1万元。</w:t>
      </w:r>
    </w:p>
    <w:p w14:paraId="72854CF8">
      <w:pPr>
        <w:pStyle w:val="9"/>
        <w:spacing w:line="560" w:lineRule="exact"/>
        <w:ind w:left="640" w:firstLine="0" w:firstLineChars="0"/>
        <w:rPr>
          <w:rFonts w:eastAsia="黑体"/>
          <w:color w:val="auto"/>
          <w:sz w:val="32"/>
          <w:szCs w:val="32"/>
        </w:rPr>
      </w:pPr>
      <w:r>
        <w:rPr>
          <w:rFonts w:hint="eastAsia" w:eastAsia="黑体"/>
          <w:color w:val="auto"/>
          <w:sz w:val="32"/>
          <w:szCs w:val="32"/>
        </w:rPr>
        <w:t>三、一般公共预算支出情况</w:t>
      </w:r>
    </w:p>
    <w:p w14:paraId="40E32678">
      <w:pPr>
        <w:adjustRightInd w:val="0"/>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（一）基本支出</w:t>
      </w:r>
    </w:p>
    <w:p w14:paraId="320C9BBC">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我局2023年基本支出</w:t>
      </w:r>
      <w:r>
        <w:rPr>
          <w:rFonts w:ascii="仿宋" w:hAnsi="仿宋" w:eastAsia="仿宋"/>
          <w:color w:val="auto"/>
          <w:sz w:val="32"/>
          <w:szCs w:val="32"/>
        </w:rPr>
        <w:t>3635</w:t>
      </w:r>
      <w:r>
        <w:rPr>
          <w:rFonts w:hint="eastAsia" w:ascii="仿宋" w:hAnsi="仿宋" w:eastAsia="仿宋"/>
          <w:color w:val="auto"/>
          <w:sz w:val="32"/>
          <w:szCs w:val="32"/>
        </w:rPr>
        <w:t>.</w:t>
      </w:r>
      <w:r>
        <w:rPr>
          <w:rFonts w:ascii="仿宋" w:hAnsi="仿宋" w:eastAsia="仿宋"/>
          <w:color w:val="auto"/>
          <w:sz w:val="32"/>
          <w:szCs w:val="32"/>
        </w:rPr>
        <w:t>2</w:t>
      </w:r>
      <w:r>
        <w:rPr>
          <w:rFonts w:hint="eastAsia" w:ascii="仿宋" w:hAnsi="仿宋" w:eastAsia="仿宋"/>
          <w:color w:val="auto"/>
          <w:sz w:val="32"/>
          <w:szCs w:val="32"/>
        </w:rPr>
        <w:t>9</w:t>
      </w:r>
      <w:r>
        <w:rPr>
          <w:rFonts w:hint="eastAsia" w:ascii="仿宋" w:hAnsi="仿宋" w:eastAsia="仿宋"/>
          <w:color w:val="auto"/>
          <w:sz w:val="32"/>
          <w:szCs w:val="32"/>
          <w:shd w:val="clear" w:color="auto" w:fill="FFFFFF"/>
        </w:rPr>
        <w:t>万元，其中：人员经费</w:t>
      </w:r>
      <w:r>
        <w:rPr>
          <w:rFonts w:ascii="仿宋" w:hAnsi="仿宋" w:eastAsia="仿宋"/>
          <w:color w:val="auto"/>
          <w:sz w:val="32"/>
          <w:szCs w:val="32"/>
          <w:shd w:val="clear" w:color="auto" w:fill="FFFFFF"/>
        </w:rPr>
        <w:t>2886</w:t>
      </w:r>
      <w:r>
        <w:rPr>
          <w:rFonts w:hint="eastAsia" w:ascii="仿宋" w:hAnsi="仿宋" w:eastAsia="仿宋"/>
          <w:color w:val="auto"/>
          <w:sz w:val="32"/>
          <w:szCs w:val="32"/>
          <w:shd w:val="clear" w:color="auto" w:fill="FFFFFF"/>
        </w:rPr>
        <w:t>.60万元（</w:t>
      </w:r>
      <w:r>
        <w:rPr>
          <w:rFonts w:hint="eastAsia" w:ascii="仿宋" w:hAnsi="仿宋" w:eastAsia="仿宋"/>
          <w:color w:val="auto"/>
          <w:sz w:val="32"/>
          <w:szCs w:val="32"/>
        </w:rPr>
        <w:t>工资福利支出</w:t>
      </w:r>
      <w:r>
        <w:rPr>
          <w:rFonts w:ascii="仿宋" w:hAnsi="仿宋" w:eastAsia="仿宋"/>
          <w:color w:val="auto"/>
          <w:sz w:val="32"/>
          <w:szCs w:val="32"/>
        </w:rPr>
        <w:t>2831</w:t>
      </w:r>
      <w:r>
        <w:rPr>
          <w:rFonts w:hint="eastAsia" w:ascii="仿宋" w:hAnsi="仿宋" w:eastAsia="仿宋"/>
          <w:color w:val="auto"/>
          <w:sz w:val="32"/>
          <w:szCs w:val="32"/>
        </w:rPr>
        <w:t>.</w:t>
      </w:r>
      <w:r>
        <w:rPr>
          <w:rFonts w:ascii="仿宋" w:hAnsi="仿宋" w:eastAsia="仿宋"/>
          <w:color w:val="auto"/>
          <w:sz w:val="32"/>
          <w:szCs w:val="32"/>
        </w:rPr>
        <w:t>5</w:t>
      </w:r>
      <w:r>
        <w:rPr>
          <w:rFonts w:hint="eastAsia" w:ascii="仿宋" w:hAnsi="仿宋" w:eastAsia="仿宋"/>
          <w:color w:val="auto"/>
          <w:sz w:val="32"/>
          <w:szCs w:val="32"/>
        </w:rPr>
        <w:t>6万元，对个人和家庭的补助支出</w:t>
      </w:r>
      <w:r>
        <w:rPr>
          <w:rFonts w:ascii="仿宋" w:hAnsi="仿宋" w:eastAsia="仿宋"/>
          <w:color w:val="auto"/>
          <w:sz w:val="32"/>
          <w:szCs w:val="32"/>
        </w:rPr>
        <w:t>55</w:t>
      </w:r>
      <w:r>
        <w:rPr>
          <w:rFonts w:hint="eastAsia" w:ascii="仿宋" w:hAnsi="仿宋" w:eastAsia="仿宋"/>
          <w:color w:val="auto"/>
          <w:sz w:val="32"/>
          <w:szCs w:val="32"/>
        </w:rPr>
        <w:t>.</w:t>
      </w:r>
      <w:r>
        <w:rPr>
          <w:rFonts w:ascii="仿宋" w:hAnsi="仿宋" w:eastAsia="仿宋"/>
          <w:color w:val="auto"/>
          <w:sz w:val="32"/>
          <w:szCs w:val="32"/>
        </w:rPr>
        <w:t>0</w:t>
      </w:r>
      <w:r>
        <w:rPr>
          <w:rFonts w:hint="eastAsia" w:ascii="仿宋" w:hAnsi="仿宋" w:eastAsia="仿宋"/>
          <w:color w:val="auto"/>
          <w:sz w:val="32"/>
          <w:szCs w:val="32"/>
        </w:rPr>
        <w:t>4万元</w:t>
      </w:r>
      <w:r>
        <w:rPr>
          <w:rFonts w:hint="eastAsia" w:ascii="仿宋" w:hAnsi="仿宋" w:eastAsia="仿宋"/>
          <w:color w:val="auto"/>
          <w:sz w:val="32"/>
          <w:szCs w:val="32"/>
          <w:shd w:val="clear" w:color="auto" w:fill="FFFFFF"/>
        </w:rPr>
        <w:t>）；公用经费</w:t>
      </w:r>
      <w:r>
        <w:rPr>
          <w:rFonts w:ascii="仿宋" w:hAnsi="仿宋" w:eastAsia="仿宋"/>
          <w:color w:val="auto"/>
          <w:sz w:val="32"/>
          <w:szCs w:val="32"/>
        </w:rPr>
        <w:t>748</w:t>
      </w:r>
      <w:r>
        <w:rPr>
          <w:rFonts w:hint="eastAsia" w:ascii="仿宋" w:hAnsi="仿宋" w:eastAsia="仿宋"/>
          <w:color w:val="auto"/>
          <w:sz w:val="32"/>
          <w:szCs w:val="32"/>
        </w:rPr>
        <w:t>.</w:t>
      </w:r>
      <w:r>
        <w:rPr>
          <w:rFonts w:ascii="仿宋" w:hAnsi="仿宋" w:eastAsia="仿宋"/>
          <w:color w:val="auto"/>
          <w:sz w:val="32"/>
          <w:szCs w:val="32"/>
        </w:rPr>
        <w:t>69</w:t>
      </w:r>
      <w:r>
        <w:rPr>
          <w:rFonts w:hint="eastAsia" w:ascii="仿宋" w:hAnsi="仿宋" w:eastAsia="仿宋"/>
          <w:color w:val="auto"/>
          <w:sz w:val="32"/>
          <w:szCs w:val="32"/>
          <w:shd w:val="clear" w:color="auto" w:fill="FFFFFF"/>
        </w:rPr>
        <w:t>万元（其中：商品和服务支出</w:t>
      </w:r>
      <w:r>
        <w:rPr>
          <w:rFonts w:ascii="仿宋" w:hAnsi="仿宋" w:eastAsia="仿宋"/>
          <w:color w:val="auto"/>
          <w:sz w:val="32"/>
          <w:szCs w:val="32"/>
          <w:shd w:val="clear" w:color="auto" w:fill="FFFFFF"/>
        </w:rPr>
        <w:t>675</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81</w:t>
      </w:r>
      <w:r>
        <w:rPr>
          <w:rFonts w:hint="eastAsia" w:ascii="仿宋" w:hAnsi="仿宋" w:eastAsia="仿宋"/>
          <w:color w:val="auto"/>
          <w:sz w:val="32"/>
          <w:szCs w:val="32"/>
          <w:shd w:val="clear" w:color="auto" w:fill="FFFFFF"/>
        </w:rPr>
        <w:t>万元、资本性支出</w:t>
      </w:r>
      <w:r>
        <w:rPr>
          <w:rFonts w:ascii="仿宋" w:hAnsi="仿宋" w:eastAsia="仿宋"/>
          <w:color w:val="auto"/>
          <w:sz w:val="32"/>
          <w:szCs w:val="32"/>
          <w:shd w:val="clear" w:color="auto" w:fill="FFFFFF"/>
        </w:rPr>
        <w:t>72</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8</w:t>
      </w:r>
      <w:r>
        <w:rPr>
          <w:rFonts w:hint="eastAsia" w:ascii="仿宋" w:hAnsi="仿宋" w:eastAsia="仿宋"/>
          <w:color w:val="auto"/>
          <w:sz w:val="32"/>
          <w:szCs w:val="32"/>
          <w:shd w:val="clear" w:color="auto" w:fill="FFFFFF"/>
        </w:rPr>
        <w:t>8万元）</w:t>
      </w:r>
    </w:p>
    <w:p w14:paraId="73C4726B">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“三公”经费支出1.32万元，其中：因公出国（境）费0元，公务用车购置及运行维护费0万元，公务接待费1.32万元）。“三公”经费严格控制在年初预算范围内，较好地达成年度预算设定的绩效目标。</w:t>
      </w:r>
    </w:p>
    <w:p w14:paraId="43B42DDF">
      <w:pPr>
        <w:adjustRightInd w:val="0"/>
        <w:snapToGrid w:val="0"/>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（二）专项支出</w:t>
      </w:r>
    </w:p>
    <w:p w14:paraId="2414D3A2">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1．专项资金安排落实、总投入等情况。</w:t>
      </w:r>
    </w:p>
    <w:p w14:paraId="42306F95">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根据县财政的相关规定，2023年年初预算时未安排我局专项经费。2023年实际拨入各项专项资金总</w:t>
      </w:r>
      <w:r>
        <w:rPr>
          <w:rFonts w:ascii="仿宋" w:hAnsi="仿宋" w:eastAsia="仿宋"/>
          <w:color w:val="auto"/>
          <w:sz w:val="32"/>
          <w:szCs w:val="32"/>
          <w:shd w:val="clear" w:color="auto" w:fill="FFFFFF"/>
        </w:rPr>
        <w:t>28575</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6</w:t>
      </w:r>
      <w:r>
        <w:rPr>
          <w:rFonts w:hint="eastAsia" w:ascii="仿宋" w:hAnsi="仿宋" w:eastAsia="仿宋"/>
          <w:color w:val="auto"/>
          <w:sz w:val="32"/>
          <w:szCs w:val="32"/>
          <w:shd w:val="clear" w:color="auto" w:fill="FFFFFF"/>
        </w:rPr>
        <w:t>1万元（预算调整追加）。</w:t>
      </w:r>
    </w:p>
    <w:p w14:paraId="7B7BE576">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2．专项资金实际使用情况分析。</w:t>
      </w:r>
    </w:p>
    <w:p w14:paraId="340F41EF">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按照项目实际需求安排支出，全年实际支出</w:t>
      </w:r>
      <w:r>
        <w:rPr>
          <w:rFonts w:ascii="仿宋" w:hAnsi="仿宋" w:eastAsia="仿宋"/>
          <w:color w:val="auto"/>
          <w:sz w:val="32"/>
          <w:szCs w:val="32"/>
          <w:shd w:val="clear" w:color="auto" w:fill="FFFFFF"/>
        </w:rPr>
        <w:t>17976</w:t>
      </w:r>
      <w:r>
        <w:rPr>
          <w:rFonts w:hint="eastAsia" w:ascii="仿宋" w:hAnsi="仿宋" w:eastAsia="仿宋"/>
          <w:color w:val="auto"/>
          <w:sz w:val="32"/>
          <w:szCs w:val="32"/>
          <w:shd w:val="clear" w:color="auto" w:fill="FFFFFF"/>
        </w:rPr>
        <w:t>.</w:t>
      </w:r>
      <w:r>
        <w:rPr>
          <w:rFonts w:ascii="仿宋" w:hAnsi="仿宋" w:eastAsia="仿宋"/>
          <w:color w:val="auto"/>
          <w:sz w:val="32"/>
          <w:szCs w:val="32"/>
          <w:shd w:val="clear" w:color="auto" w:fill="FFFFFF"/>
        </w:rPr>
        <w:t>8</w:t>
      </w:r>
      <w:r>
        <w:rPr>
          <w:rFonts w:hint="eastAsia" w:ascii="仿宋" w:hAnsi="仿宋" w:eastAsia="仿宋"/>
          <w:color w:val="auto"/>
          <w:sz w:val="32"/>
          <w:szCs w:val="32"/>
          <w:shd w:val="clear" w:color="auto" w:fill="FFFFFF"/>
        </w:rPr>
        <w:t>3万元</w:t>
      </w:r>
      <w:r>
        <w:rPr>
          <w:rFonts w:hint="eastAsia" w:ascii="仿宋" w:hAnsi="仿宋" w:eastAsia="仿宋"/>
          <w:color w:val="auto"/>
          <w:sz w:val="32"/>
          <w:szCs w:val="32"/>
        </w:rPr>
        <w:t>。按年度工作计划安排逐步开展，其中：</w:t>
      </w:r>
    </w:p>
    <w:p w14:paraId="708D3C71">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1）、按经济分类：工资福利支出0万元，商品与服务支出</w:t>
      </w:r>
      <w:r>
        <w:rPr>
          <w:rFonts w:ascii="仿宋" w:hAnsi="仿宋" w:eastAsia="仿宋"/>
          <w:color w:val="auto"/>
          <w:sz w:val="32"/>
          <w:szCs w:val="32"/>
        </w:rPr>
        <w:t>14396</w:t>
      </w:r>
      <w:r>
        <w:rPr>
          <w:rFonts w:hint="eastAsia" w:ascii="仿宋" w:hAnsi="仿宋" w:eastAsia="仿宋"/>
          <w:color w:val="auto"/>
          <w:sz w:val="32"/>
          <w:szCs w:val="32"/>
        </w:rPr>
        <w:t>.</w:t>
      </w:r>
      <w:r>
        <w:rPr>
          <w:rFonts w:ascii="仿宋" w:hAnsi="仿宋" w:eastAsia="仿宋"/>
          <w:color w:val="auto"/>
          <w:sz w:val="32"/>
          <w:szCs w:val="32"/>
        </w:rPr>
        <w:t>9</w:t>
      </w:r>
      <w:r>
        <w:rPr>
          <w:rFonts w:hint="eastAsia" w:ascii="仿宋" w:hAnsi="仿宋" w:eastAsia="仿宋"/>
          <w:color w:val="auto"/>
          <w:sz w:val="32"/>
          <w:szCs w:val="32"/>
        </w:rPr>
        <w:t>2万元，其他资本性支出</w:t>
      </w:r>
      <w:r>
        <w:rPr>
          <w:rFonts w:ascii="仿宋" w:hAnsi="仿宋" w:eastAsia="仿宋"/>
          <w:color w:val="auto"/>
          <w:sz w:val="32"/>
          <w:szCs w:val="32"/>
        </w:rPr>
        <w:t>3579</w:t>
      </w:r>
      <w:r>
        <w:rPr>
          <w:rFonts w:hint="eastAsia" w:ascii="仿宋" w:hAnsi="仿宋" w:eastAsia="仿宋"/>
          <w:color w:val="auto"/>
          <w:sz w:val="32"/>
          <w:szCs w:val="32"/>
        </w:rPr>
        <w:t>.</w:t>
      </w:r>
      <w:r>
        <w:rPr>
          <w:rFonts w:ascii="仿宋" w:hAnsi="仿宋" w:eastAsia="仿宋"/>
          <w:color w:val="auto"/>
          <w:sz w:val="32"/>
          <w:szCs w:val="32"/>
        </w:rPr>
        <w:t>9</w:t>
      </w:r>
      <w:r>
        <w:rPr>
          <w:rFonts w:hint="eastAsia" w:ascii="仿宋" w:hAnsi="仿宋" w:eastAsia="仿宋"/>
          <w:color w:val="auto"/>
          <w:sz w:val="32"/>
          <w:szCs w:val="32"/>
        </w:rPr>
        <w:t>1万元。</w:t>
      </w:r>
    </w:p>
    <w:p w14:paraId="43E4FB51">
      <w:pPr>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2）、按具体项目分类：退返东义及谷洲灰岩矿竞买诚意金10000万元、</w:t>
      </w:r>
      <w:r>
        <w:rPr>
          <w:rFonts w:hint="eastAsia" w:ascii="仿宋" w:hAnsi="仿宋" w:eastAsia="仿宋"/>
          <w:color w:val="auto"/>
          <w:sz w:val="32"/>
          <w:szCs w:val="32"/>
          <w:shd w:val="clear" w:color="auto" w:fill="FFFFFF"/>
        </w:rPr>
        <w:t>县批次建设用地项目报批专项资金1365.75万元、县级解决自然资源空间规划、土地利用、执法等专项资金1348.61万元、</w:t>
      </w:r>
      <w:r>
        <w:rPr>
          <w:rFonts w:hint="eastAsia" w:ascii="仿宋" w:hAnsi="仿宋" w:eastAsia="仿宋"/>
          <w:color w:val="auto"/>
          <w:sz w:val="32"/>
          <w:szCs w:val="32"/>
        </w:rPr>
        <w:t>耕地恢复整治及生态修复项目1466.23万元</w:t>
      </w:r>
      <w:r>
        <w:rPr>
          <w:rFonts w:hint="eastAsia" w:ascii="仿宋" w:hAnsi="仿宋" w:eastAsia="仿宋"/>
          <w:color w:val="auto"/>
          <w:sz w:val="32"/>
          <w:szCs w:val="32"/>
          <w:shd w:val="clear" w:color="auto" w:fill="FFFFFF"/>
        </w:rPr>
        <w:t>、地质灾害防治项目资金356.12万元等。</w:t>
      </w:r>
    </w:p>
    <w:p w14:paraId="654FF5F1">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3．专项资金管理情况分析。</w:t>
      </w:r>
    </w:p>
    <w:p w14:paraId="5EFC7895">
      <w:pPr>
        <w:spacing w:line="640" w:lineRule="exact"/>
        <w:ind w:firstLine="480" w:firstLineChars="150"/>
        <w:rPr>
          <w:rFonts w:ascii="仿宋" w:hAnsi="仿宋" w:eastAsia="仿宋"/>
          <w:color w:val="auto"/>
          <w:sz w:val="32"/>
          <w:szCs w:val="32"/>
        </w:rPr>
      </w:pPr>
      <w:r>
        <w:rPr>
          <w:rFonts w:hint="eastAsia" w:ascii="仿宋" w:hAnsi="仿宋" w:eastAsia="仿宋"/>
          <w:color w:val="auto"/>
          <w:sz w:val="32"/>
          <w:szCs w:val="32"/>
        </w:rPr>
        <w:t>我局专项资金管理严格按照省厅《关于进一步加强专项资金使用管理的通知》的规定，制定了《邵阳县自然资源局专项资金管理制度》，实行预算管理，坚持专人管理、专账核算原则，严格按照预算管理的要求使用项目资金，严格规范资金拨付流程，工程款支付依据齐备，相关费用的支出严格控制在预算范围内，确保项目资金的合法合理使用。大宗商品、技术服务、工程项目采购均严格按政府采购有关规定执行。</w:t>
      </w:r>
    </w:p>
    <w:p w14:paraId="73B37797">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四、政府性基金预算支出情况</w:t>
      </w:r>
    </w:p>
    <w:p w14:paraId="7B61D2A1">
      <w:pPr>
        <w:spacing w:line="640" w:lineRule="exact"/>
        <w:ind w:firstLine="480" w:firstLineChars="150"/>
        <w:rPr>
          <w:rFonts w:ascii="仿宋" w:hAnsi="仿宋" w:eastAsia="仿宋"/>
          <w:color w:val="auto"/>
          <w:sz w:val="32"/>
          <w:szCs w:val="32"/>
        </w:rPr>
      </w:pPr>
      <w:r>
        <w:rPr>
          <w:rFonts w:hint="eastAsia" w:ascii="仿宋" w:hAnsi="仿宋" w:eastAsia="仿宋"/>
          <w:color w:val="auto"/>
          <w:sz w:val="32"/>
          <w:szCs w:val="32"/>
        </w:rPr>
        <w:t xml:space="preserve"> 本单位2023年度年初预算无政府性基金收支事项，年度预算收支调整追加政府性基金预算项目支出</w:t>
      </w:r>
      <w:r>
        <w:rPr>
          <w:rFonts w:ascii="仿宋" w:hAnsi="仿宋" w:eastAsia="仿宋"/>
          <w:color w:val="auto"/>
          <w:sz w:val="32"/>
          <w:szCs w:val="32"/>
        </w:rPr>
        <w:t>10598</w:t>
      </w:r>
      <w:r>
        <w:rPr>
          <w:rFonts w:hint="eastAsia" w:ascii="仿宋" w:hAnsi="仿宋" w:eastAsia="仿宋"/>
          <w:color w:val="auto"/>
          <w:sz w:val="32"/>
          <w:szCs w:val="32"/>
        </w:rPr>
        <w:t>.</w:t>
      </w:r>
      <w:r>
        <w:rPr>
          <w:rFonts w:ascii="仿宋" w:hAnsi="仿宋" w:eastAsia="仿宋"/>
          <w:color w:val="auto"/>
          <w:sz w:val="32"/>
          <w:szCs w:val="32"/>
        </w:rPr>
        <w:t>78</w:t>
      </w:r>
      <w:r>
        <w:rPr>
          <w:rFonts w:hint="eastAsia" w:ascii="仿宋" w:hAnsi="仿宋" w:eastAsia="仿宋"/>
          <w:color w:val="auto"/>
          <w:sz w:val="32"/>
          <w:szCs w:val="32"/>
        </w:rPr>
        <w:t>万元，县批次建设用地项目用地报批及征地拆迁补偿资金</w:t>
      </w:r>
      <w:r>
        <w:rPr>
          <w:rFonts w:ascii="仿宋" w:hAnsi="仿宋" w:eastAsia="仿宋"/>
          <w:color w:val="auto"/>
          <w:sz w:val="32"/>
          <w:szCs w:val="32"/>
        </w:rPr>
        <w:t>10598</w:t>
      </w:r>
      <w:r>
        <w:rPr>
          <w:rFonts w:hint="eastAsia" w:ascii="仿宋" w:hAnsi="仿宋" w:eastAsia="仿宋"/>
          <w:color w:val="auto"/>
          <w:sz w:val="32"/>
          <w:szCs w:val="32"/>
        </w:rPr>
        <w:t>.</w:t>
      </w:r>
      <w:r>
        <w:rPr>
          <w:rFonts w:ascii="仿宋" w:hAnsi="仿宋" w:eastAsia="仿宋"/>
          <w:color w:val="auto"/>
          <w:sz w:val="32"/>
          <w:szCs w:val="32"/>
        </w:rPr>
        <w:t>78</w:t>
      </w:r>
      <w:r>
        <w:rPr>
          <w:rFonts w:hint="eastAsia" w:ascii="仿宋" w:hAnsi="仿宋" w:eastAsia="仿宋"/>
          <w:color w:val="auto"/>
          <w:sz w:val="32"/>
          <w:szCs w:val="32"/>
        </w:rPr>
        <w:t>万元。年终无政府性基金预算收支结转结余。</w:t>
      </w:r>
    </w:p>
    <w:p w14:paraId="2DBCF986">
      <w:pPr>
        <w:pStyle w:val="9"/>
        <w:spacing w:line="560" w:lineRule="exact"/>
        <w:ind w:left="640" w:firstLine="0" w:firstLineChars="0"/>
        <w:rPr>
          <w:rFonts w:eastAsia="黑体"/>
          <w:color w:val="auto"/>
          <w:sz w:val="32"/>
          <w:szCs w:val="32"/>
        </w:rPr>
      </w:pPr>
      <w:r>
        <w:rPr>
          <w:rFonts w:hint="eastAsia" w:eastAsia="黑体"/>
          <w:color w:val="auto"/>
          <w:sz w:val="32"/>
          <w:szCs w:val="32"/>
        </w:rPr>
        <w:t>五、国有资本经营预算支出情况</w:t>
      </w:r>
    </w:p>
    <w:p w14:paraId="35FAA4BE">
      <w:pPr>
        <w:pStyle w:val="9"/>
        <w:spacing w:line="560" w:lineRule="exact"/>
        <w:ind w:left="640" w:firstLine="0" w:firstLineChars="0"/>
        <w:rPr>
          <w:rFonts w:eastAsia="黑体"/>
          <w:color w:val="auto"/>
          <w:sz w:val="32"/>
          <w:szCs w:val="32"/>
        </w:rPr>
      </w:pPr>
      <w:r>
        <w:rPr>
          <w:rFonts w:hint="eastAsia" w:ascii="仿宋" w:hAnsi="仿宋" w:eastAsia="仿宋"/>
          <w:color w:val="auto"/>
          <w:sz w:val="32"/>
          <w:szCs w:val="32"/>
        </w:rPr>
        <w:t>本单位2023年度无国有资本经营预算收支事项。</w:t>
      </w:r>
    </w:p>
    <w:p w14:paraId="5F78708E">
      <w:pPr>
        <w:spacing w:line="640" w:lineRule="exact"/>
        <w:ind w:firstLine="640" w:firstLineChars="200"/>
        <w:rPr>
          <w:rFonts w:eastAsia="黑体"/>
          <w:color w:val="auto"/>
          <w:sz w:val="32"/>
          <w:szCs w:val="32"/>
        </w:rPr>
      </w:pPr>
      <w:r>
        <w:rPr>
          <w:rFonts w:hint="eastAsia" w:eastAsia="黑体"/>
          <w:color w:val="auto"/>
          <w:sz w:val="32"/>
          <w:szCs w:val="32"/>
        </w:rPr>
        <w:t>六、社会保险基金预算支出情况</w:t>
      </w:r>
    </w:p>
    <w:p w14:paraId="1898C932">
      <w:pPr>
        <w:pStyle w:val="9"/>
        <w:spacing w:line="560" w:lineRule="exact"/>
        <w:ind w:left="640" w:firstLine="0" w:firstLineChars="0"/>
        <w:rPr>
          <w:rFonts w:ascii="仿宋" w:hAnsi="仿宋" w:eastAsia="仿宋"/>
          <w:color w:val="auto"/>
          <w:sz w:val="32"/>
          <w:szCs w:val="32"/>
        </w:rPr>
      </w:pPr>
      <w:r>
        <w:rPr>
          <w:rFonts w:hint="eastAsia" w:ascii="仿宋" w:hAnsi="仿宋" w:eastAsia="仿宋"/>
          <w:color w:val="auto"/>
          <w:sz w:val="32"/>
          <w:szCs w:val="32"/>
        </w:rPr>
        <w:t>本单位2023年度无社会保险基金预算收支事项。</w:t>
      </w:r>
    </w:p>
    <w:p w14:paraId="039ED66C">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七</w:t>
      </w:r>
      <w:r>
        <w:rPr>
          <w:rFonts w:eastAsia="黑体"/>
          <w:color w:val="auto"/>
          <w:sz w:val="32"/>
          <w:szCs w:val="32"/>
        </w:rPr>
        <w:t>、</w:t>
      </w:r>
      <w:r>
        <w:rPr>
          <w:rFonts w:hint="eastAsia" w:eastAsia="黑体"/>
          <w:color w:val="auto"/>
          <w:sz w:val="32"/>
          <w:szCs w:val="32"/>
        </w:rPr>
        <w:t>部门专项</w:t>
      </w:r>
      <w:r>
        <w:rPr>
          <w:rFonts w:eastAsia="黑体"/>
          <w:color w:val="auto"/>
          <w:sz w:val="32"/>
          <w:szCs w:val="32"/>
        </w:rPr>
        <w:t>组织实施情况</w:t>
      </w:r>
    </w:p>
    <w:p w14:paraId="6B4AE01F">
      <w:pPr>
        <w:adjustRightInd w:val="0"/>
        <w:snapToGrid w:val="0"/>
        <w:spacing w:line="60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在各项目实施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14:paraId="73A0913A">
      <w:pPr>
        <w:adjustRightInd w:val="0"/>
        <w:snapToGrid w:val="0"/>
        <w:spacing w:line="600" w:lineRule="exact"/>
        <w:ind w:firstLine="643" w:firstLineChars="200"/>
        <w:rPr>
          <w:rFonts w:ascii="仿宋" w:hAnsi="仿宋" w:eastAsia="仿宋"/>
          <w:b/>
          <w:color w:val="auto"/>
          <w:sz w:val="32"/>
          <w:szCs w:val="32"/>
          <w:shd w:val="clear" w:color="auto" w:fill="FFFFFF"/>
        </w:rPr>
      </w:pPr>
      <w:r>
        <w:rPr>
          <w:rFonts w:hint="eastAsia" w:ascii="仿宋" w:hAnsi="仿宋" w:eastAsia="仿宋"/>
          <w:b/>
          <w:color w:val="auto"/>
          <w:sz w:val="32"/>
          <w:szCs w:val="32"/>
          <w:shd w:val="clear" w:color="auto" w:fill="FFFFFF"/>
        </w:rPr>
        <w:t>八</w:t>
      </w:r>
      <w:r>
        <w:rPr>
          <w:rFonts w:ascii="仿宋" w:hAnsi="仿宋" w:eastAsia="仿宋"/>
          <w:b/>
          <w:color w:val="auto"/>
          <w:sz w:val="32"/>
          <w:szCs w:val="32"/>
          <w:shd w:val="clear" w:color="auto" w:fill="FFFFFF"/>
        </w:rPr>
        <w:t>、</w:t>
      </w:r>
      <w:r>
        <w:rPr>
          <w:rFonts w:hint="eastAsia" w:ascii="仿宋" w:hAnsi="仿宋" w:eastAsia="仿宋"/>
          <w:b/>
          <w:color w:val="auto"/>
          <w:sz w:val="32"/>
          <w:szCs w:val="32"/>
          <w:shd w:val="clear" w:color="auto" w:fill="FFFFFF"/>
        </w:rPr>
        <w:t>绩效评价工作情况</w:t>
      </w:r>
    </w:p>
    <w:p w14:paraId="6E332919">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shd w:val="clear" w:color="auto" w:fill="FFFFFF"/>
        </w:rPr>
        <w:t>1．管理制度健全性上，我局根据国家有关财经法律法规和</w:t>
      </w:r>
      <w:r>
        <w:rPr>
          <w:rFonts w:hint="eastAsia" w:ascii="仿宋" w:hAnsi="仿宋" w:eastAsia="仿宋"/>
          <w:color w:val="auto"/>
          <w:sz w:val="32"/>
          <w:szCs w:val="32"/>
        </w:rPr>
        <w:t>工作实际，制定了《邵阳县自然资源局财务管理制度》和《邵阳县自然资源局专项资金管理办法》，且相关管理制度得到了认真执行。</w:t>
      </w:r>
    </w:p>
    <w:p w14:paraId="6B3D08D2">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资金使用合规性上，我局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14:paraId="6364828F">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九、综合评价情况及评价结论</w:t>
      </w:r>
    </w:p>
    <w:p w14:paraId="26E001CD">
      <w:pPr>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2023年本单位部门整体支出综合评价情况良好，预算配置、执行、管理、资产管理、绩效管理、职责履行执行及完成情况良好，社会公众或服务对象满意度较高。</w:t>
      </w:r>
    </w:p>
    <w:p w14:paraId="501BBEF7">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十、部门整体支出主要</w:t>
      </w:r>
      <w:r>
        <w:rPr>
          <w:rFonts w:eastAsia="黑体"/>
          <w:color w:val="auto"/>
          <w:sz w:val="32"/>
          <w:szCs w:val="32"/>
        </w:rPr>
        <w:t>绩效</w:t>
      </w:r>
    </w:p>
    <w:p w14:paraId="680ACD22">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20</w:t>
      </w:r>
      <w:r>
        <w:rPr>
          <w:rFonts w:hint="eastAsia" w:ascii="仿宋" w:hAnsi="仿宋" w:eastAsia="仿宋"/>
          <w:color w:val="auto"/>
          <w:sz w:val="32"/>
          <w:szCs w:val="32"/>
          <w:shd w:val="clear" w:color="auto" w:fill="FFFFFF"/>
          <w:lang w:val="en-US" w:eastAsia="zh-CN"/>
        </w:rPr>
        <w:t>23</w:t>
      </w:r>
      <w:r>
        <w:rPr>
          <w:rFonts w:hint="eastAsia" w:ascii="仿宋" w:hAnsi="仿宋" w:eastAsia="仿宋"/>
          <w:color w:val="auto"/>
          <w:sz w:val="32"/>
          <w:szCs w:val="32"/>
          <w:shd w:val="clear" w:color="auto" w:fill="FFFFFF"/>
        </w:rPr>
        <w:t>年，我局把强化工作责任心，提高工作质量，优化工作态度，提高工作对象对我们工作满意度做为主要工作来抓，各股室工作按照年初的计划有序的开展，办事效益进一步提高，服务态度进一步优化。具体分为：</w:t>
      </w:r>
    </w:p>
    <w:p w14:paraId="70778D34">
      <w:pPr>
        <w:spacing w:line="64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仿宋" w:hAnsi="仿宋" w:eastAsia="仿宋"/>
          <w:color w:val="auto"/>
          <w:sz w:val="32"/>
          <w:szCs w:val="32"/>
          <w:shd w:val="clear" w:color="auto" w:fill="FFFFFF"/>
        </w:rPr>
        <w:t>基本支出严格按年初预算执行，特别是严控“三公经费”支出，“三公经费”支出较往年稳步下降</w:t>
      </w:r>
      <w:r>
        <w:rPr>
          <w:rFonts w:hint="eastAsia" w:ascii="Times New Roman" w:hAnsi="Times New Roman" w:eastAsia="仿宋_GB2312" w:cs="Times New Roman"/>
          <w:color w:val="auto"/>
          <w:sz w:val="32"/>
          <w:szCs w:val="32"/>
          <w:lang w:val="en-US" w:eastAsia="zh-CN"/>
        </w:rPr>
        <w:t>。</w:t>
      </w:r>
    </w:p>
    <w:p w14:paraId="377361A2">
      <w:pPr>
        <w:spacing w:line="640" w:lineRule="exact"/>
        <w:ind w:firstLine="640" w:firstLineChars="200"/>
        <w:rPr>
          <w:rFonts w:hint="eastAsia" w:ascii="Times New Roman" w:hAnsi="Times New Roman" w:eastAsia="仿宋_GB2312" w:cs="Times New Roman"/>
          <w:color w:val="auto"/>
          <w:sz w:val="32"/>
          <w:szCs w:val="32"/>
          <w:lang w:val="en-US" w:eastAsia="zh-CN"/>
        </w:rPr>
      </w:pPr>
      <w:bookmarkStart w:id="0" w:name="_GoBack"/>
      <w:bookmarkEnd w:id="0"/>
      <w:r>
        <w:rPr>
          <w:rFonts w:hint="default" w:ascii="Times New Roman" w:hAnsi="Times New Roman" w:eastAsia="仿宋_GB2312" w:cs="Times New Roman"/>
          <w:b w:val="0"/>
          <w:bCs w:val="0"/>
          <w:color w:val="auto"/>
          <w:sz w:val="32"/>
          <w:szCs w:val="32"/>
        </w:rPr>
        <w:t>全力保障用地</w:t>
      </w:r>
      <w:r>
        <w:rPr>
          <w:rFonts w:hint="default" w:ascii="Times New Roman" w:hAnsi="Times New Roman" w:eastAsia="仿宋_GB2312" w:cs="Times New Roman"/>
          <w:b w:val="0"/>
          <w:bCs w:val="0"/>
          <w:color w:val="auto"/>
          <w:sz w:val="32"/>
          <w:szCs w:val="32"/>
          <w:lang w:val="en-US" w:eastAsia="zh-CN"/>
        </w:rPr>
        <w:t>需求</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2023年</w:t>
      </w:r>
      <w:r>
        <w:rPr>
          <w:rFonts w:hint="default" w:ascii="Times New Roman" w:hAnsi="Times New Roman" w:eastAsia="仿宋_GB2312" w:cs="Times New Roman"/>
          <w:color w:val="auto"/>
          <w:sz w:val="32"/>
          <w:szCs w:val="32"/>
          <w:lang w:val="en-US" w:eastAsia="zh-CN"/>
        </w:rPr>
        <w:t>共核发用地预审和选址意见书16个，出具规划条件52个；从省厅、市局批回智慧商贸流通产业园等项目用地41宗面积1183.9亩（其中村民建房13个批次面积118.3亩），完成临时用地报批项目1宗面积539.35亩，有效保障了重点项目用地及村民建房用地</w:t>
      </w:r>
      <w:r>
        <w:rPr>
          <w:rFonts w:hint="eastAsia" w:ascii="Times New Roman" w:hAnsi="Times New Roman" w:eastAsia="仿宋_GB2312" w:cs="Times New Roman"/>
          <w:color w:val="auto"/>
          <w:sz w:val="32"/>
          <w:szCs w:val="32"/>
          <w:lang w:val="en-US" w:eastAsia="zh-CN"/>
        </w:rPr>
        <w:t>。</w:t>
      </w:r>
    </w:p>
    <w:p w14:paraId="6CCB5FB6">
      <w:pPr>
        <w:spacing w:line="640" w:lineRule="exact"/>
        <w:ind w:firstLine="640" w:firstLineChars="200"/>
        <w:rPr>
          <w:rFonts w:hint="eastAsia" w:ascii="仿宋" w:hAnsi="仿宋" w:eastAsia="仿宋"/>
          <w:color w:val="auto"/>
          <w:sz w:val="32"/>
          <w:szCs w:val="32"/>
          <w:shd w:val="clear" w:color="auto" w:fill="FFFFFF"/>
        </w:rPr>
      </w:pPr>
      <w:r>
        <w:rPr>
          <w:rFonts w:hint="default" w:ascii="Times New Roman" w:hAnsi="Times New Roman" w:eastAsia="仿宋_GB2312" w:cs="Times New Roman"/>
          <w:b w:val="0"/>
          <w:bCs w:val="0"/>
          <w:color w:val="auto"/>
          <w:sz w:val="32"/>
          <w:szCs w:val="32"/>
        </w:rPr>
        <w:t>不断加强规划管理工作。</w:t>
      </w:r>
      <w:r>
        <w:rPr>
          <w:rFonts w:hint="default" w:ascii="Times New Roman" w:hAnsi="Times New Roman" w:eastAsia="仿宋_GB2312" w:cs="Times New Roman"/>
          <w:b w:val="0"/>
          <w:bCs w:val="0"/>
          <w:color w:val="auto"/>
          <w:sz w:val="32"/>
          <w:szCs w:val="32"/>
          <w:lang w:val="en-US" w:eastAsia="zh-CN"/>
        </w:rPr>
        <w:t>有序推进第一轮国土空间规划编制工作，《邵阳县国土空间总体规划（2021-2035年）》省市已审查通过，编制成果</w:t>
      </w:r>
      <w:r>
        <w:rPr>
          <w:rFonts w:hint="default" w:ascii="Times New Roman" w:hAnsi="Times New Roman" w:eastAsia="仿宋_GB2312" w:cs="Times New Roman"/>
          <w:color w:val="auto"/>
          <w:sz w:val="32"/>
          <w:szCs w:val="32"/>
          <w:lang w:eastAsia="zh-CN"/>
        </w:rPr>
        <w:t>荣</w:t>
      </w:r>
      <w:r>
        <w:rPr>
          <w:rFonts w:hint="default" w:ascii="Times New Roman" w:hAnsi="Times New Roman" w:eastAsia="仿宋_GB2312" w:cs="Times New Roman"/>
          <w:color w:val="auto"/>
          <w:sz w:val="32"/>
          <w:szCs w:val="32"/>
        </w:rPr>
        <w:t>获</w:t>
      </w:r>
      <w:r>
        <w:rPr>
          <w:rFonts w:hint="default" w:ascii="Times New Roman" w:hAnsi="Times New Roman" w:eastAsia="仿宋_GB2312" w:cs="Times New Roman"/>
          <w:color w:val="auto"/>
          <w:sz w:val="32"/>
          <w:szCs w:val="32"/>
          <w:lang w:val="en-US" w:eastAsia="zh-CN"/>
        </w:rPr>
        <w:t>全省</w:t>
      </w:r>
      <w:r>
        <w:rPr>
          <w:rFonts w:hint="default" w:ascii="Times New Roman" w:hAnsi="Times New Roman" w:eastAsia="仿宋_GB2312" w:cs="Times New Roman"/>
          <w:color w:val="auto"/>
          <w:sz w:val="32"/>
          <w:szCs w:val="32"/>
        </w:rPr>
        <w:t>国土空间总体规划二等奖</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乡镇国土空间规划编制于8月23日启动，已形成初步编制成果；全县394个村庄规划编制，已编已批6个，已编未批219个，正在编制169个，五峰铺镇新田村村庄规划被评为湖南省村庄规划助力“和美湘村”首批优秀案例。扎实开展城乡规划管理工作，共召开9次国土空间规划与土地管理专家委员会，审查了61个规划评审项目46个土地管理事项；共核发《建设用地规划许可证》65本、《建设工程规划许可证》16</w:t>
      </w:r>
      <w:r>
        <w:rPr>
          <w:rFonts w:hint="default" w:ascii="Times New Roman" w:hAnsi="Times New Roman" w:eastAsia="仿宋_GB2312" w:cs="Times New Roman"/>
          <w:color w:val="auto"/>
          <w:kern w:val="0"/>
          <w:sz w:val="32"/>
          <w:szCs w:val="32"/>
          <w:lang w:val="en-US" w:eastAsia="zh-CN"/>
        </w:rPr>
        <w:t>7本、《乡镇规划许可证》11本、《规划核实意见书》16本；</w:t>
      </w:r>
    </w:p>
    <w:p w14:paraId="2D65F9EB">
      <w:pPr>
        <w:spacing w:line="640" w:lineRule="exact"/>
        <w:ind w:firstLine="640" w:firstLineChars="200"/>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color w:val="auto"/>
          <w:kern w:val="0"/>
          <w:sz w:val="32"/>
          <w:szCs w:val="32"/>
          <w:lang w:val="en-US" w:eastAsia="zh-CN"/>
        </w:rPr>
        <w:t>扎实推进土地储备工作。编制完成2023年土地储备计划</w:t>
      </w:r>
      <w:r>
        <w:rPr>
          <w:rFonts w:hint="default" w:ascii="Times New Roman" w:hAnsi="Times New Roman" w:eastAsia="仿宋_GB2312" w:cs="Times New Roman"/>
          <w:b w:val="0"/>
          <w:bCs w:val="0"/>
          <w:color w:val="auto"/>
          <w:sz w:val="32"/>
          <w:szCs w:val="32"/>
        </w:rPr>
        <w:t>，定期开展储备土地动态巡查，及时发现和制止非法侵占储备土地行为。</w:t>
      </w:r>
      <w:r>
        <w:rPr>
          <w:rFonts w:hint="default" w:ascii="Times New Roman" w:hAnsi="Times New Roman" w:eastAsia="仿宋_GB2312" w:cs="Times New Roman"/>
          <w:b w:val="0"/>
          <w:bCs w:val="0"/>
          <w:color w:val="auto"/>
          <w:sz w:val="32"/>
          <w:szCs w:val="32"/>
          <w:lang w:val="en-US" w:eastAsia="zh-CN"/>
        </w:rPr>
        <w:t>2023年，共储备土地21宗面积785.243亩</w:t>
      </w:r>
      <w:r>
        <w:rPr>
          <w:rFonts w:hint="eastAsia" w:ascii="Times New Roman" w:hAnsi="Times New Roman" w:eastAsia="仿宋_GB2312" w:cs="Times New Roman"/>
          <w:b w:val="0"/>
          <w:bCs w:val="0"/>
          <w:color w:val="auto"/>
          <w:sz w:val="32"/>
          <w:szCs w:val="32"/>
          <w:lang w:val="en-US" w:eastAsia="zh-CN"/>
        </w:rPr>
        <w:t>。</w:t>
      </w:r>
    </w:p>
    <w:p w14:paraId="6F5E842E">
      <w:pPr>
        <w:spacing w:line="6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eastAsia="zh-CN"/>
        </w:rPr>
        <w:t>超额</w:t>
      </w:r>
      <w:r>
        <w:rPr>
          <w:rFonts w:hint="default" w:ascii="Times New Roman" w:hAnsi="Times New Roman" w:eastAsia="仿宋_GB2312" w:cs="Times New Roman"/>
          <w:b w:val="0"/>
          <w:bCs w:val="0"/>
          <w:color w:val="auto"/>
          <w:sz w:val="32"/>
          <w:szCs w:val="32"/>
        </w:rPr>
        <w:t>完成“空心房”整治任务。</w:t>
      </w:r>
      <w:r>
        <w:rPr>
          <w:rFonts w:hint="default" w:ascii="Times New Roman" w:hAnsi="Times New Roman" w:eastAsia="仿宋_GB2312" w:cs="Times New Roman"/>
          <w:b w:val="0"/>
          <w:bCs w:val="0"/>
          <w:color w:val="auto"/>
          <w:sz w:val="32"/>
          <w:szCs w:val="32"/>
          <w:lang w:val="en-US" w:eastAsia="zh-CN"/>
        </w:rPr>
        <w:t>2023年</w:t>
      </w:r>
      <w:r>
        <w:rPr>
          <w:rFonts w:hint="default" w:ascii="Times New Roman" w:hAnsi="Times New Roman" w:eastAsia="仿宋_GB2312" w:cs="Times New Roman"/>
          <w:b w:val="0"/>
          <w:bCs w:val="0"/>
          <w:color w:val="auto"/>
          <w:sz w:val="32"/>
          <w:szCs w:val="32"/>
        </w:rPr>
        <w:t>“空心房”整治</w:t>
      </w:r>
      <w:r>
        <w:rPr>
          <w:rFonts w:hint="default" w:ascii="Times New Roman" w:hAnsi="Times New Roman" w:eastAsia="仿宋_GB2312" w:cs="Times New Roman"/>
          <w:b w:val="0"/>
          <w:bCs w:val="0"/>
          <w:color w:val="auto"/>
          <w:sz w:val="32"/>
          <w:szCs w:val="32"/>
          <w:lang w:val="en-US" w:eastAsia="zh-CN"/>
        </w:rPr>
        <w:t>市定任务380栋，县定任务800栋8万平方米，全县共拆除“空心房”2788座30.8万平方米，县</w:t>
      </w:r>
      <w:r>
        <w:rPr>
          <w:rFonts w:hint="default" w:ascii="Times New Roman" w:hAnsi="Times New Roman" w:eastAsia="仿宋_GB2312" w:cs="Times New Roman"/>
          <w:color w:val="auto"/>
          <w:sz w:val="32"/>
          <w:szCs w:val="32"/>
          <w:lang w:val="en-US" w:eastAsia="zh-CN"/>
        </w:rPr>
        <w:t>定任务完成率348.5%。</w:t>
      </w:r>
    </w:p>
    <w:p w14:paraId="434B6261">
      <w:pPr>
        <w:spacing w:line="640" w:lineRule="exact"/>
        <w:ind w:firstLine="640" w:firstLineChars="200"/>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土地供应提速提效。持续规范土地招拍挂工作，2023年，共挂牌出让成交国有建设土地使用权18宗面积698.07亩，成交土地总价款5.022亿元；调容、超容、安置区等补缴出让金214宗，共收取出让价款499.31万元。</w:t>
      </w:r>
    </w:p>
    <w:p w14:paraId="2A008F7F">
      <w:pPr>
        <w:spacing w:line="640" w:lineRule="exact"/>
        <w:ind w:firstLine="640" w:firstLineChars="200"/>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依法实施土地房屋征拆工作。</w:t>
      </w:r>
      <w:r>
        <w:rPr>
          <w:rFonts w:hint="default" w:ascii="Times New Roman" w:hAnsi="Times New Roman" w:eastAsia="仿宋_GB2312" w:cs="Times New Roman"/>
          <w:color w:val="auto"/>
          <w:spacing w:val="0"/>
          <w:sz w:val="32"/>
          <w:szCs w:val="32"/>
          <w:lang w:val="en-US" w:eastAsia="zh-CN"/>
        </w:rPr>
        <w:t>2023年完成重点项目征地3127.8亩，房屋签协93栋建筑面积31346.97平方米，迁坟193棺，有力保障县内重点项目顺利落地</w:t>
      </w:r>
      <w:r>
        <w:rPr>
          <w:rFonts w:hint="eastAsia" w:ascii="Times New Roman" w:hAnsi="Times New Roman" w:eastAsia="仿宋_GB2312" w:cs="Times New Roman"/>
          <w:color w:val="auto"/>
          <w:spacing w:val="0"/>
          <w:sz w:val="32"/>
          <w:szCs w:val="32"/>
          <w:lang w:val="en-US" w:eastAsia="zh-CN"/>
        </w:rPr>
        <w:t>。</w:t>
      </w:r>
    </w:p>
    <w:p w14:paraId="538BD0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2023年耕地恢复市级下达任务1.65万亩，举证拍照9363.52亩，省级核查通过面积4255亩。</w:t>
      </w:r>
      <w:r>
        <w:rPr>
          <w:rFonts w:hint="eastAsia" w:ascii="Times New Roman" w:hAnsi="Times New Roman" w:eastAsia="仿宋_GB2312" w:cs="Times New Roman"/>
          <w:b w:val="0"/>
          <w:bCs w:val="0"/>
          <w:color w:val="auto"/>
          <w:sz w:val="32"/>
          <w:szCs w:val="32"/>
          <w:lang w:val="en-US" w:eastAsia="zh-CN"/>
        </w:rPr>
        <w:t>六</w:t>
      </w:r>
      <w:r>
        <w:rPr>
          <w:rFonts w:hint="default" w:ascii="Times New Roman" w:hAnsi="Times New Roman" w:eastAsia="仿宋_GB2312" w:cs="Times New Roman"/>
          <w:b w:val="0"/>
          <w:bCs w:val="0"/>
          <w:color w:val="auto"/>
          <w:sz w:val="32"/>
          <w:szCs w:val="32"/>
          <w:lang w:val="en-US" w:eastAsia="zh-CN"/>
        </w:rPr>
        <w:t>是全力攻坚耕地占补平衡指标由负转正。2023年，</w:t>
      </w:r>
      <w:r>
        <w:rPr>
          <w:rFonts w:hint="default" w:ascii="Times New Roman" w:hAnsi="Times New Roman" w:eastAsia="仿宋_GB2312" w:cs="Times New Roman"/>
          <w:color w:val="auto"/>
          <w:spacing w:val="0"/>
          <w:sz w:val="32"/>
          <w:szCs w:val="32"/>
          <w:lang w:val="en-US" w:eastAsia="zh-CN"/>
        </w:rPr>
        <w:t>通过努力全县入库耕地数量3077亩、水田规模3197亩、粮食产能345万公斤，耕地占补平衡3项指标全部由负转正。</w:t>
      </w:r>
    </w:p>
    <w:p w14:paraId="5592DF8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b w:val="0"/>
          <w:bCs w:val="0"/>
          <w:color w:val="auto"/>
          <w:spacing w:val="0"/>
          <w:sz w:val="32"/>
          <w:szCs w:val="32"/>
          <w:lang w:val="en-US" w:eastAsia="zh-CN"/>
        </w:rPr>
        <w:t>2023年，</w:t>
      </w:r>
      <w:r>
        <w:rPr>
          <w:rFonts w:hint="default" w:ascii="Times New Roman" w:hAnsi="Times New Roman" w:eastAsia="仿宋_GB2312" w:cs="Times New Roman"/>
          <w:b w:val="0"/>
          <w:bCs w:val="0"/>
          <w:i w:val="0"/>
          <w:iCs w:val="0"/>
          <w:color w:val="auto"/>
          <w:sz w:val="32"/>
          <w:szCs w:val="32"/>
          <w:lang w:val="en-US" w:eastAsia="zh-CN"/>
        </w:rPr>
        <w:t>通过动态巡查、卫片执法、督察、群众举报等方式共</w:t>
      </w:r>
      <w:r>
        <w:rPr>
          <w:rFonts w:hint="default" w:ascii="Times New Roman" w:hAnsi="Times New Roman" w:eastAsia="仿宋_GB2312" w:cs="Times New Roman"/>
          <w:b w:val="0"/>
          <w:bCs w:val="0"/>
          <w:color w:val="auto"/>
          <w:sz w:val="32"/>
          <w:szCs w:val="32"/>
          <w:lang w:val="en-US" w:eastAsia="zh-CN"/>
        </w:rPr>
        <w:t>发现并查处土地矿产违法违规行为80起，其中：直接立案44起罚款448.15万元，移交公安侦查4起；指导督促各乡镇场立案查处36起，移送法院强制执行20起、移送财政没收62起，有力遏制自然资源违法行为。</w:t>
      </w:r>
      <w:r>
        <w:rPr>
          <w:rFonts w:hint="default" w:ascii="Times New Roman" w:hAnsi="Times New Roman" w:eastAsia="仿宋_GB2312" w:cs="Times New Roman"/>
          <w:color w:val="auto"/>
          <w:spacing w:val="0"/>
          <w:sz w:val="32"/>
          <w:szCs w:val="32"/>
          <w:lang w:val="en-US" w:eastAsia="zh-CN"/>
        </w:rPr>
        <w:t>矿产资源执法“双零”目标行动工作成效全省排名第一。</w:t>
      </w:r>
    </w:p>
    <w:p w14:paraId="7AB434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auto"/>
          <w:spacing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深入推进矿业绿色发展。</w:t>
      </w:r>
      <w:r>
        <w:rPr>
          <w:rFonts w:hint="default" w:ascii="Times New Roman" w:hAnsi="Times New Roman" w:eastAsia="仿宋_GB2312" w:cs="Times New Roman"/>
          <w:b w:val="0"/>
          <w:bCs w:val="0"/>
          <w:color w:val="auto"/>
          <w:spacing w:val="0"/>
          <w:sz w:val="32"/>
          <w:szCs w:val="32"/>
          <w:lang w:val="en-US" w:eastAsia="zh-CN"/>
        </w:rPr>
        <w:t>县内2个持证生产矿山全部被纳入国家级绿色矿山名录</w:t>
      </w:r>
      <w:r>
        <w:rPr>
          <w:rFonts w:hint="default" w:ascii="Times New Roman" w:hAnsi="Times New Roman" w:eastAsia="仿宋_GB2312" w:cs="Times New Roman"/>
          <w:b w:val="0"/>
          <w:bCs w:val="0"/>
          <w:color w:val="auto"/>
          <w:sz w:val="32"/>
          <w:szCs w:val="32"/>
          <w:lang w:val="en-US" w:eastAsia="zh-CN"/>
        </w:rPr>
        <w:t>；完成五峰铺旸谷、长乐乡王冲岭、岩口铺镇白地番等建筑石料用灰岩矿新设采矿权的挂牌出让，实现县级出让收益7920万元；完成郦家坪镇青子山建筑石料用灰岩矿及蔡桥乡云峰砖瓦用页岩矿出让前期工作；全力推进黄荆乡莲花山、九公桥镇东义等2个省级发证采矿权投产工作，已取得采矿许可证等相关手续</w:t>
      </w:r>
      <w:r>
        <w:rPr>
          <w:rFonts w:hint="default" w:ascii="Times New Roman" w:hAnsi="Times New Roman" w:eastAsia="仿宋_GB2312" w:cs="Times New Roman"/>
          <w:color w:val="auto"/>
          <w:sz w:val="32"/>
          <w:szCs w:val="32"/>
          <w:lang w:val="en-US" w:eastAsia="zh-CN"/>
        </w:rPr>
        <w:t>，莲花山矿权正式动工</w:t>
      </w:r>
      <w:r>
        <w:rPr>
          <w:rFonts w:hint="default" w:ascii="Times New Roman" w:hAnsi="Times New Roman" w:eastAsia="仿宋_GB2312" w:cs="Times New Roman"/>
          <w:b w:val="0"/>
          <w:bCs w:val="0"/>
          <w:color w:val="auto"/>
          <w:sz w:val="32"/>
          <w:szCs w:val="32"/>
          <w:lang w:val="en-US" w:eastAsia="zh-CN"/>
        </w:rPr>
        <w:t>；坚持</w:t>
      </w:r>
      <w:r>
        <w:rPr>
          <w:rFonts w:hint="default" w:ascii="Times New Roman" w:hAnsi="Times New Roman" w:eastAsia="仿宋_GB2312" w:cs="Times New Roman"/>
          <w:b w:val="0"/>
          <w:bCs w:val="0"/>
          <w:color w:val="auto"/>
          <w:spacing w:val="0"/>
          <w:sz w:val="32"/>
          <w:szCs w:val="32"/>
          <w:lang w:val="en-US" w:eastAsia="zh-CN"/>
        </w:rPr>
        <w:t>节约集约利用矿产资源，完成了813军旅研学基地拟建停车场剩余资源拍卖处置，成交价39</w:t>
      </w:r>
      <w:r>
        <w:rPr>
          <w:rFonts w:hint="eastAsia" w:ascii="Times New Roman" w:hAnsi="Times New Roman" w:eastAsia="仿宋_GB2312" w:cs="Times New Roman"/>
          <w:b w:val="0"/>
          <w:bCs w:val="0"/>
          <w:color w:val="auto"/>
          <w:spacing w:val="0"/>
          <w:sz w:val="32"/>
          <w:szCs w:val="32"/>
          <w:lang w:val="en-US" w:eastAsia="zh-CN"/>
        </w:rPr>
        <w:t>.3</w:t>
      </w:r>
      <w:r>
        <w:rPr>
          <w:rFonts w:hint="default" w:ascii="Times New Roman" w:hAnsi="Times New Roman" w:eastAsia="仿宋_GB2312" w:cs="Times New Roman"/>
          <w:b w:val="0"/>
          <w:bCs w:val="0"/>
          <w:color w:val="auto"/>
          <w:spacing w:val="0"/>
          <w:sz w:val="32"/>
          <w:szCs w:val="32"/>
          <w:lang w:val="en-US" w:eastAsia="zh-CN"/>
        </w:rPr>
        <w:t>万元</w:t>
      </w:r>
      <w:r>
        <w:rPr>
          <w:rFonts w:hint="eastAsia" w:ascii="Times New Roman" w:hAnsi="Times New Roman" w:eastAsia="仿宋_GB2312" w:cs="Times New Roman"/>
          <w:b w:val="0"/>
          <w:bCs w:val="0"/>
          <w:color w:val="auto"/>
          <w:spacing w:val="0"/>
          <w:sz w:val="32"/>
          <w:szCs w:val="32"/>
          <w:lang w:val="en-US" w:eastAsia="zh-CN"/>
        </w:rPr>
        <w:t>。</w:t>
      </w:r>
    </w:p>
    <w:p w14:paraId="7DB1DB2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强力推进生态修复工作。部下发176个</w:t>
      </w:r>
      <w:r>
        <w:rPr>
          <w:rFonts w:hint="default" w:ascii="Times New Roman" w:hAnsi="Times New Roman" w:eastAsia="仿宋_GB2312" w:cs="Times New Roman"/>
          <w:b w:val="0"/>
          <w:bCs w:val="0"/>
          <w:color w:val="auto"/>
          <w:spacing w:val="0"/>
          <w:sz w:val="32"/>
          <w:szCs w:val="32"/>
          <w:lang w:val="en-US" w:eastAsia="zh-CN"/>
        </w:rPr>
        <w:t>历史遗留废弃矿山生态修复</w:t>
      </w:r>
      <w:r>
        <w:rPr>
          <w:rFonts w:hint="default" w:ascii="Times New Roman" w:hAnsi="Times New Roman" w:eastAsia="仿宋_GB2312" w:cs="Times New Roman"/>
          <w:b w:val="0"/>
          <w:bCs w:val="0"/>
          <w:color w:val="auto"/>
          <w:sz w:val="32"/>
          <w:szCs w:val="32"/>
          <w:lang w:val="en-US" w:eastAsia="zh-CN"/>
        </w:rPr>
        <w:t>图斑面积243.01公顷全部完成并通过验收，</w:t>
      </w:r>
      <w:r>
        <w:rPr>
          <w:rFonts w:hint="default" w:ascii="Times New Roman" w:hAnsi="Times New Roman" w:eastAsia="仿宋_GB2312" w:cs="Times New Roman"/>
          <w:b w:val="0"/>
          <w:bCs/>
          <w:color w:val="auto"/>
          <w:sz w:val="32"/>
          <w:szCs w:val="32"/>
          <w:lang w:val="en-US" w:eastAsia="zh-CN"/>
        </w:rPr>
        <w:t>坚持“宜地则地，宜林则林，宜园则园”的原则，最大限度地挖掘废弃矿山用地的价值，共新增油茶地567亩、耕地380亩、林地1200亩，实现了社会效益、经济效益、生态效益“三统一”，并代表全省作为生态修复示范工程迎接自然资源部生态修复检查，获得自然资源部高度评价</w:t>
      </w:r>
      <w:r>
        <w:rPr>
          <w:rFonts w:hint="default" w:ascii="Times New Roman" w:hAnsi="Times New Roman" w:eastAsia="仿宋_GB2312" w:cs="Times New Roman"/>
          <w:b w:val="0"/>
          <w:bCs w:val="0"/>
          <w:color w:val="auto"/>
          <w:sz w:val="32"/>
          <w:szCs w:val="32"/>
          <w:lang w:val="en-US" w:eastAsia="zh-CN"/>
        </w:rPr>
        <w:t>；“夏季攻势”下发矿山生态修复销号任务全部完工并通过省市验收；长阳矿区</w:t>
      </w:r>
      <w:r>
        <w:rPr>
          <w:rFonts w:hint="default" w:ascii="Times New Roman" w:hAnsi="Times New Roman" w:eastAsia="仿宋_GB2312" w:cs="Times New Roman"/>
          <w:b w:val="0"/>
          <w:bCs w:val="0"/>
          <w:color w:val="auto"/>
          <w:spacing w:val="0"/>
          <w:sz w:val="32"/>
          <w:szCs w:val="32"/>
          <w:lang w:val="en-US" w:eastAsia="zh-CN"/>
        </w:rPr>
        <w:t>圆满完成整改并通过省市验收销号</w:t>
      </w:r>
      <w:r>
        <w:rPr>
          <w:rFonts w:hint="default" w:ascii="Times New Roman" w:hAnsi="Times New Roman" w:eastAsia="仿宋_GB2312" w:cs="Times New Roman"/>
          <w:b w:val="0"/>
          <w:bCs w:val="0"/>
          <w:color w:val="auto"/>
          <w:sz w:val="32"/>
          <w:szCs w:val="32"/>
          <w:lang w:val="en-US" w:eastAsia="zh-CN"/>
        </w:rPr>
        <w:t>。</w:t>
      </w:r>
    </w:p>
    <w:p w14:paraId="47A7867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不动产登记服务优质高效。2023年共办理不动产登记15246件、抵押权证明3491份、预告登记证明107份。</w:t>
      </w:r>
      <w:r>
        <w:rPr>
          <w:rFonts w:hint="default" w:ascii="Times New Roman" w:hAnsi="Times New Roman" w:eastAsia="仿宋_GB2312" w:cs="Times New Roman"/>
          <w:color w:val="auto"/>
          <w:sz w:val="32"/>
          <w:szCs w:val="32"/>
          <w:lang w:val="en-US" w:eastAsia="zh-CN"/>
        </w:rPr>
        <w:t>不动产登记数据日常接入质量连续8个月满分100分，全省排名第一。</w:t>
      </w:r>
    </w:p>
    <w:p w14:paraId="3740138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调查监测工作稳</w:t>
      </w:r>
      <w:r>
        <w:rPr>
          <w:rFonts w:hint="default" w:ascii="Times New Roman" w:hAnsi="Times New Roman" w:eastAsia="仿宋_GB2312" w:cs="Times New Roman"/>
          <w:color w:val="auto"/>
          <w:sz w:val="32"/>
          <w:szCs w:val="32"/>
          <w:lang w:eastAsia="zh-CN"/>
        </w:rPr>
        <w:t>步推进。</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lang w:eastAsia="zh-CN"/>
        </w:rPr>
        <w:t>年度土地变更调查工作</w:t>
      </w:r>
      <w:r>
        <w:rPr>
          <w:rFonts w:hint="default" w:ascii="Times New Roman" w:hAnsi="Times New Roman" w:eastAsia="仿宋_GB2312" w:cs="Times New Roman"/>
          <w:color w:val="auto"/>
          <w:sz w:val="32"/>
          <w:szCs w:val="32"/>
          <w:lang w:val="en-US" w:eastAsia="zh-CN"/>
        </w:rPr>
        <w:t>初步成果已报送自然资源部；共收到省厅“铁塔卫星视频监测”图斑1109条，第一时间准确推送到乡镇场、村，全部按时间节点核查反馈，全力推进问题即知即改</w:t>
      </w:r>
      <w:r>
        <w:rPr>
          <w:rFonts w:hint="eastAsia" w:ascii="Times New Roman" w:hAnsi="Times New Roman" w:eastAsia="仿宋_GB2312" w:cs="Times New Roman"/>
          <w:color w:val="auto"/>
          <w:sz w:val="32"/>
          <w:szCs w:val="32"/>
          <w:lang w:val="en-US" w:eastAsia="zh-CN"/>
        </w:rPr>
        <w:t>。</w:t>
      </w:r>
    </w:p>
    <w:p w14:paraId="767FA0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扎实开展地质灾害防治工作。2023年共发布地质灾害预警信息35期2000条，落实全县在册146个隐患点临灾避险措施，完成15个重要地质灾害点普适型监测预警设备、雨量计监测设备安装，梅子院村茶叶山、县城大岭社区徐家巷滑坡等治理工程完工，发现并成功处置地质灾害险情10起，处置得当，没有因地质灾害造成人员伤亡。</w:t>
      </w:r>
    </w:p>
    <w:p w14:paraId="4D0DE62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auto"/>
          <w:spacing w:val="0"/>
          <w:sz w:val="32"/>
          <w:szCs w:val="32"/>
          <w:lang w:val="en-US" w:eastAsia="zh-CN"/>
        </w:rPr>
      </w:pPr>
      <w:r>
        <w:rPr>
          <w:rFonts w:hint="default" w:ascii="Times New Roman" w:hAnsi="Times New Roman" w:eastAsia="仿宋_GB2312" w:cs="Times New Roman"/>
          <w:color w:val="auto"/>
          <w:sz w:val="32"/>
          <w:szCs w:val="32"/>
          <w:lang w:val="en-US" w:eastAsia="zh-CN"/>
        </w:rPr>
        <w:t>强化测绘管理服务。完成了白仓等乡镇的41个测绘标志点巡检并录入省测绘标志点巡查系统，对全县300余台国土移动应用平台的系统进行了全面更新；2023年共完成测量项目440个，测区面积3400亩。</w:t>
      </w:r>
    </w:p>
    <w:p w14:paraId="537D8589">
      <w:pPr>
        <w:adjustRightInd w:val="0"/>
        <w:snapToGrid w:val="0"/>
        <w:spacing w:line="600" w:lineRule="exact"/>
        <w:ind w:firstLine="640" w:firstLineChars="200"/>
        <w:rPr>
          <w:rFonts w:ascii="黑体" w:eastAsia="黑体"/>
          <w:color w:val="auto"/>
          <w:sz w:val="32"/>
          <w:szCs w:val="32"/>
        </w:rPr>
      </w:pPr>
      <w:r>
        <w:rPr>
          <w:rFonts w:hint="eastAsia" w:ascii="黑体" w:eastAsia="黑体"/>
          <w:color w:val="auto"/>
          <w:sz w:val="32"/>
          <w:szCs w:val="32"/>
        </w:rPr>
        <w:t>十一、存在的问题</w:t>
      </w:r>
    </w:p>
    <w:p w14:paraId="400B439E">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1．因财政资金紧张，各类开支不能及时报账，导致资金的拨付、使用存在不协调，年终预算指标结转结余数额较大，</w:t>
      </w:r>
      <w:r>
        <w:rPr>
          <w:rFonts w:hint="eastAsia" w:ascii="仿宋" w:hAnsi="仿宋" w:eastAsia="仿宋"/>
          <w:bCs/>
          <w:color w:val="auto"/>
          <w:sz w:val="32"/>
          <w:szCs w:val="32"/>
        </w:rPr>
        <w:t>实际工作中很多专项工作不能及时开展及推进，影响省市各专项资金绩效考评，存在较多潜在的风险</w:t>
      </w:r>
      <w:r>
        <w:rPr>
          <w:rFonts w:hint="eastAsia" w:ascii="仿宋" w:hAnsi="仿宋" w:eastAsia="仿宋"/>
          <w:color w:val="auto"/>
          <w:sz w:val="32"/>
          <w:szCs w:val="32"/>
          <w:shd w:val="clear" w:color="auto" w:fill="FFFFFF"/>
        </w:rPr>
        <w:t>。</w:t>
      </w:r>
    </w:p>
    <w:p w14:paraId="71C0601A">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rPr>
        <w:t>2．对于绩效评价的认识不够深入，实际工作中存在把预算绩效简单等同于工作目标、工作考核，绩效目标和指标往往根据项目实际完成情况制定，对项目执行过程有效约束不够，存在一定的偏差。</w:t>
      </w:r>
    </w:p>
    <w:p w14:paraId="4F143922">
      <w:pPr>
        <w:adjustRightInd w:val="0"/>
        <w:snapToGrid w:val="0"/>
        <w:spacing w:line="600" w:lineRule="exact"/>
        <w:ind w:firstLine="640" w:firstLineChars="200"/>
        <w:rPr>
          <w:rFonts w:eastAsia="黑体"/>
          <w:color w:val="auto"/>
          <w:sz w:val="32"/>
          <w:szCs w:val="32"/>
        </w:rPr>
      </w:pPr>
      <w:r>
        <w:rPr>
          <w:rFonts w:hint="eastAsia" w:eastAsia="黑体"/>
          <w:color w:val="auto"/>
          <w:sz w:val="32"/>
          <w:szCs w:val="32"/>
        </w:rPr>
        <w:t>十二</w:t>
      </w:r>
      <w:r>
        <w:rPr>
          <w:rFonts w:eastAsia="黑体"/>
          <w:color w:val="auto"/>
          <w:sz w:val="32"/>
          <w:szCs w:val="32"/>
        </w:rPr>
        <w:t>、</w:t>
      </w:r>
      <w:r>
        <w:rPr>
          <w:rFonts w:hint="eastAsia" w:eastAsia="黑体"/>
          <w:color w:val="auto"/>
          <w:sz w:val="32"/>
          <w:szCs w:val="32"/>
        </w:rPr>
        <w:t>改进措施和有关建议</w:t>
      </w:r>
    </w:p>
    <w:p w14:paraId="459F2CDE">
      <w:pPr>
        <w:spacing w:line="640" w:lineRule="exact"/>
        <w:ind w:firstLine="640" w:firstLineChars="200"/>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1．加强与县财政特别是国库沟通与协商，以保证我局各项开支特别是各专项资金能够顺利支付到位，逐步消解项目资金结转结余过大问题，提升财政资金使用效益。</w:t>
      </w:r>
    </w:p>
    <w:p w14:paraId="0FDCE7E2">
      <w:pPr>
        <w:spacing w:line="640" w:lineRule="exact"/>
        <w:ind w:firstLine="640" w:firstLineChars="200"/>
        <w:rPr>
          <w:rFonts w:eastAsia="仿宋_GB2312"/>
          <w:color w:val="auto"/>
          <w:sz w:val="28"/>
          <w:szCs w:val="28"/>
        </w:rPr>
      </w:pPr>
      <w:r>
        <w:rPr>
          <w:rFonts w:hint="eastAsia" w:ascii="仿宋" w:hAnsi="仿宋" w:eastAsia="仿宋"/>
          <w:color w:val="auto"/>
          <w:sz w:val="32"/>
          <w:szCs w:val="32"/>
        </w:rPr>
        <w:t>2．规范绩效评价管理资料的收集整理，确保相关信息完整、可靠，客观公正地反映项目资金实际使用和产生的绩效状况，为今后该项目实施方向及管理方式的改进提供指导。</w:t>
      </w:r>
    </w:p>
    <w:p w14:paraId="78B565D8">
      <w:pPr>
        <w:widowControl/>
        <w:spacing w:line="560" w:lineRule="exact"/>
        <w:ind w:firstLine="645"/>
        <w:jc w:val="left"/>
        <w:rPr>
          <w:rFonts w:eastAsia="黑体"/>
          <w:color w:val="auto"/>
          <w:sz w:val="32"/>
          <w:szCs w:val="32"/>
        </w:rPr>
      </w:pPr>
      <w:r>
        <w:rPr>
          <w:rFonts w:hint="eastAsia" w:eastAsia="黑体"/>
          <w:color w:val="auto"/>
          <w:sz w:val="32"/>
          <w:szCs w:val="32"/>
        </w:rPr>
        <w:t>十三、其他需要说明的情况</w:t>
      </w:r>
    </w:p>
    <w:p w14:paraId="4C3E91D1">
      <w:pPr>
        <w:spacing w:line="6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3</w:t>
      </w:r>
      <w:r>
        <w:rPr>
          <w:rFonts w:hint="eastAsia" w:ascii="仿宋" w:hAnsi="仿宋" w:eastAsia="仿宋"/>
          <w:color w:val="auto"/>
          <w:sz w:val="32"/>
          <w:szCs w:val="32"/>
        </w:rPr>
        <w:t>年度无其他需要说明的情况</w:t>
      </w:r>
    </w:p>
    <w:p w14:paraId="32750D9E">
      <w:pPr>
        <w:spacing w:line="640" w:lineRule="exact"/>
        <w:ind w:firstLine="640" w:firstLineChars="200"/>
        <w:rPr>
          <w:rFonts w:ascii="仿宋" w:hAnsi="仿宋" w:eastAsia="仿宋"/>
          <w:color w:val="auto"/>
          <w:sz w:val="32"/>
          <w:szCs w:val="32"/>
          <w:shd w:val="clear" w:color="auto" w:fill="FFFFFF"/>
        </w:rPr>
      </w:pPr>
    </w:p>
    <w:p w14:paraId="61919FA9">
      <w:pPr>
        <w:spacing w:line="640" w:lineRule="exact"/>
        <w:ind w:firstLine="640" w:firstLineChars="200"/>
        <w:jc w:val="right"/>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邵阳县自然资源局</w:t>
      </w:r>
    </w:p>
    <w:p w14:paraId="55ED1651">
      <w:pPr>
        <w:spacing w:line="640" w:lineRule="exact"/>
        <w:ind w:firstLine="640" w:firstLineChars="200"/>
        <w:jc w:val="right"/>
        <w:rPr>
          <w:rFonts w:ascii="仿宋" w:hAnsi="仿宋" w:eastAsia="仿宋"/>
          <w:color w:val="auto"/>
          <w:sz w:val="32"/>
          <w:szCs w:val="32"/>
          <w:shd w:val="clear" w:color="auto" w:fill="FFFFFF"/>
        </w:rPr>
      </w:pPr>
      <w:r>
        <w:rPr>
          <w:rFonts w:hint="eastAsia" w:ascii="仿宋" w:hAnsi="仿宋" w:eastAsia="仿宋"/>
          <w:color w:val="auto"/>
          <w:sz w:val="32"/>
          <w:szCs w:val="32"/>
          <w:shd w:val="clear" w:color="auto" w:fill="FFFFFF"/>
        </w:rPr>
        <w:t>202</w:t>
      </w:r>
      <w:r>
        <w:rPr>
          <w:rFonts w:hint="eastAsia" w:ascii="仿宋" w:hAnsi="仿宋" w:eastAsia="仿宋"/>
          <w:color w:val="auto"/>
          <w:sz w:val="32"/>
          <w:szCs w:val="32"/>
          <w:shd w:val="clear" w:color="auto" w:fill="FFFFFF"/>
          <w:lang w:val="en-US" w:eastAsia="zh-CN"/>
        </w:rPr>
        <w:t>4</w:t>
      </w:r>
      <w:r>
        <w:rPr>
          <w:rFonts w:hint="eastAsia" w:ascii="仿宋" w:hAnsi="仿宋" w:eastAsia="仿宋"/>
          <w:color w:val="auto"/>
          <w:sz w:val="32"/>
          <w:szCs w:val="32"/>
          <w:shd w:val="clear" w:color="auto" w:fill="FFFFFF"/>
        </w:rPr>
        <w:t>年</w:t>
      </w:r>
      <w:r>
        <w:rPr>
          <w:rFonts w:hint="eastAsia" w:ascii="仿宋" w:hAnsi="仿宋" w:eastAsia="仿宋"/>
          <w:color w:val="auto"/>
          <w:sz w:val="32"/>
          <w:szCs w:val="32"/>
          <w:shd w:val="clear" w:color="auto" w:fill="FFFFFF"/>
          <w:lang w:val="en-US" w:eastAsia="zh-CN"/>
        </w:rPr>
        <w:t>4</w:t>
      </w:r>
      <w:r>
        <w:rPr>
          <w:rFonts w:hint="eastAsia" w:ascii="仿宋" w:hAnsi="仿宋" w:eastAsia="仿宋"/>
          <w:color w:val="auto"/>
          <w:sz w:val="32"/>
          <w:szCs w:val="32"/>
          <w:shd w:val="clear" w:color="auto" w:fill="FFFFFF"/>
        </w:rPr>
        <w:t>月06日</w:t>
      </w:r>
    </w:p>
    <w:p w14:paraId="0B989824">
      <w:pPr>
        <w:rPr>
          <w:color w:val="auto"/>
        </w:rPr>
      </w:pPr>
      <w:r>
        <w:rPr>
          <w:rFonts w:hint="eastAsia"/>
          <w:color w:val="auto"/>
        </w:rPr>
        <w:br w:type="textWrapping"/>
      </w:r>
    </w:p>
    <w:p w14:paraId="719198B2">
      <w:pPr>
        <w:widowControl/>
        <w:jc w:val="left"/>
        <w:rPr>
          <w:color w:val="auto"/>
        </w:rPr>
      </w:pPr>
      <w:r>
        <w:rPr>
          <w:color w:val="auto"/>
        </w:rPr>
        <w:br w:type="page"/>
      </w:r>
    </w:p>
    <w:p w14:paraId="03322730">
      <w:pPr>
        <w:jc w:val="left"/>
        <w:rPr>
          <w:rFonts w:ascii="宋体" w:hAnsi="宋体" w:cs="宋体"/>
          <w:color w:val="auto"/>
          <w:sz w:val="44"/>
          <w:szCs w:val="44"/>
        </w:rPr>
      </w:pPr>
      <w:r>
        <w:rPr>
          <w:rFonts w:hint="eastAsia" w:ascii="黑体" w:hAnsi="黑体" w:eastAsia="黑体" w:cs="黑体"/>
          <w:color w:val="auto"/>
          <w:sz w:val="32"/>
          <w:szCs w:val="32"/>
        </w:rPr>
        <w:t>附件4</w:t>
      </w:r>
    </w:p>
    <w:p w14:paraId="1E51BD8D">
      <w:pPr>
        <w:jc w:val="center"/>
        <w:rPr>
          <w:color w:val="auto"/>
          <w:sz w:val="36"/>
          <w:szCs w:val="36"/>
        </w:rPr>
      </w:pPr>
      <w:r>
        <w:rPr>
          <w:rFonts w:hint="eastAsia"/>
          <w:color w:val="auto"/>
          <w:sz w:val="36"/>
          <w:szCs w:val="36"/>
          <w:u w:val="single"/>
        </w:rPr>
        <w:t xml:space="preserve"> 邵阳县自然资源局 </w:t>
      </w:r>
      <w:r>
        <w:rPr>
          <w:rFonts w:hint="eastAsia"/>
          <w:color w:val="auto"/>
          <w:sz w:val="36"/>
          <w:szCs w:val="36"/>
        </w:rPr>
        <w:t>单位履行职责情况调查问卷</w:t>
      </w:r>
    </w:p>
    <w:p w14:paraId="33ED52E6">
      <w:pPr>
        <w:jc w:val="center"/>
        <w:rPr>
          <w:rFonts w:ascii="楷体" w:hAnsi="楷体" w:eastAsia="楷体" w:cs="楷体"/>
          <w:color w:val="auto"/>
          <w:sz w:val="28"/>
          <w:szCs w:val="28"/>
        </w:rPr>
      </w:pPr>
      <w:r>
        <w:rPr>
          <w:rFonts w:hint="eastAsia" w:ascii="楷体" w:hAnsi="楷体" w:eastAsia="楷体" w:cs="楷体"/>
          <w:color w:val="auto"/>
          <w:sz w:val="28"/>
          <w:szCs w:val="28"/>
        </w:rPr>
        <w:t>单位：         职业：         性别：         年龄：</w:t>
      </w:r>
    </w:p>
    <w:p w14:paraId="044D95D8">
      <w:pPr>
        <w:numPr>
          <w:ilvl w:val="0"/>
          <w:numId w:val="1"/>
        </w:num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你对该单位履行职责情况是否满意？（A）</w:t>
      </w:r>
    </w:p>
    <w:p w14:paraId="1A16809B">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3FF84826">
      <w:pPr>
        <w:numPr>
          <w:ilvl w:val="0"/>
          <w:numId w:val="2"/>
        </w:num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你对该单位干部作风建设情况是否满意？（A）</w:t>
      </w:r>
    </w:p>
    <w:p w14:paraId="4C02ECF8">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69DFAF14">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3.你对该单位的“三公经费”使用是否满意？（A）</w:t>
      </w:r>
    </w:p>
    <w:p w14:paraId="5435E03A">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1DEA5F07">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4.你对该单位的“信息公开”是否满意？（A）</w:t>
      </w:r>
    </w:p>
    <w:p w14:paraId="31164D29">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3D09022B">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5.你对该单位的办事效率是否满意？（A）</w:t>
      </w:r>
    </w:p>
    <w:p w14:paraId="3816DD3D">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4679F724">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6.你对该单位的服务态度是否满意？（A）</w:t>
      </w:r>
    </w:p>
    <w:p w14:paraId="29EDAC8D">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3DE0544C">
      <w:pPr>
        <w:numPr>
          <w:ilvl w:val="0"/>
          <w:numId w:val="3"/>
        </w:num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你对该单位对“公车”的管理是否满意？（A）</w:t>
      </w:r>
    </w:p>
    <w:p w14:paraId="5E3123E8">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7ACD048C">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8.你对该单位的“固定资产”管理是否满意？（A）</w:t>
      </w:r>
    </w:p>
    <w:p w14:paraId="20815EAE">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4D8913BF">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9.你对该单位的项目（包括招投标、项目建设等）管理情况是否满意？（A）</w:t>
      </w:r>
    </w:p>
    <w:p w14:paraId="315BB971">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33AA4828">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10.你对该单位的党风廉政建设情况是否满意？（A）</w:t>
      </w:r>
    </w:p>
    <w:p w14:paraId="6B9E7BDC">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25C5BCF9">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11.你对该单位处理、解决群众所反映的问题是否满意？（A）</w:t>
      </w:r>
    </w:p>
    <w:p w14:paraId="45B9CF27">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53E5BC8E">
      <w:pPr>
        <w:numPr>
          <w:ilvl w:val="0"/>
          <w:numId w:val="4"/>
        </w:num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你对该单位为民办实事的工作是否满意？（A）</w:t>
      </w:r>
    </w:p>
    <w:p w14:paraId="281F2BB3">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0EF98EE6">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13.你对该单位在落实政策、执行制度方面是否满意？（A）</w:t>
      </w:r>
    </w:p>
    <w:p w14:paraId="1B0FD6B9">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4AED51C3">
      <w:pPr>
        <w:ind w:left="10" w:leftChars="5" w:firstLine="406" w:firstLineChars="127"/>
        <w:rPr>
          <w:rFonts w:ascii="仿宋" w:hAnsi="仿宋" w:eastAsia="仿宋" w:cs="仿宋"/>
          <w:color w:val="auto"/>
          <w:sz w:val="32"/>
          <w:szCs w:val="32"/>
        </w:rPr>
      </w:pPr>
      <w:r>
        <w:rPr>
          <w:rFonts w:hint="eastAsia" w:ascii="仿宋" w:hAnsi="仿宋" w:eastAsia="仿宋" w:cs="仿宋"/>
          <w:color w:val="auto"/>
          <w:sz w:val="32"/>
          <w:szCs w:val="32"/>
        </w:rPr>
        <w:t>14.你对该单位干部的敬业精神评价如何？（A）</w:t>
      </w:r>
    </w:p>
    <w:p w14:paraId="2922A7BB">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 xml:space="preserve">      A.满意    B.基本满意    C.不满意</w:t>
      </w:r>
    </w:p>
    <w:p w14:paraId="1277E5A1">
      <w:pPr>
        <w:ind w:left="10" w:leftChars="5" w:firstLine="406" w:firstLineChars="127"/>
        <w:jc w:val="left"/>
        <w:rPr>
          <w:rFonts w:ascii="仿宋" w:hAnsi="仿宋" w:eastAsia="仿宋" w:cs="仿宋"/>
          <w:color w:val="auto"/>
          <w:sz w:val="32"/>
          <w:szCs w:val="32"/>
        </w:rPr>
      </w:pPr>
      <w:r>
        <w:rPr>
          <w:rFonts w:hint="eastAsia" w:ascii="仿宋" w:hAnsi="仿宋" w:eastAsia="仿宋" w:cs="仿宋"/>
          <w:color w:val="auto"/>
          <w:sz w:val="32"/>
          <w:szCs w:val="32"/>
        </w:rPr>
        <w:t>15.你对该单位在履行职责、作风建设方面有哪些意见建议？</w:t>
      </w:r>
    </w:p>
    <w:p w14:paraId="314CA920">
      <w:pPr>
        <w:jc w:val="left"/>
        <w:rPr>
          <w:rFonts w:ascii="黑体" w:hAnsi="黑体" w:eastAsia="黑体" w:cs="黑体"/>
          <w:sz w:val="32"/>
          <w:szCs w:val="32"/>
        </w:rPr>
      </w:pPr>
    </w:p>
    <w:p w14:paraId="4CF3ED19">
      <w:pPr>
        <w:jc w:val="left"/>
        <w:rPr>
          <w:rFonts w:hint="default" w:ascii="黑体" w:hAnsi="黑体" w:eastAsia="黑体" w:cs="黑体"/>
          <w:color w:val="FF0000"/>
          <w:sz w:val="32"/>
          <w:szCs w:val="32"/>
          <w:lang w:val="en-US" w:eastAsia="zh-CN"/>
        </w:rPr>
      </w:pPr>
      <w:r>
        <w:rPr>
          <w:rFonts w:hint="eastAsia" w:ascii="黑体" w:hAnsi="黑体" w:eastAsia="黑体" w:cs="黑体"/>
          <w:color w:val="FF0000"/>
          <w:sz w:val="32"/>
          <w:szCs w:val="32"/>
          <w:lang w:eastAsia="zh-CN"/>
        </w:rPr>
        <w:t>此附件需替换成</w:t>
      </w:r>
      <w:r>
        <w:rPr>
          <w:rFonts w:hint="eastAsia" w:ascii="黑体" w:hAnsi="黑体" w:eastAsia="黑体" w:cs="黑体"/>
          <w:color w:val="FF0000"/>
          <w:sz w:val="32"/>
          <w:szCs w:val="32"/>
          <w:lang w:val="en-US" w:eastAsia="zh-CN"/>
        </w:rPr>
        <w:t>2023年度项目支出绩效自评表格。有多少个项目开展了绩效自评就插入多少个表格，一个项目一个表格。</w:t>
      </w:r>
    </w:p>
    <w:p w14:paraId="51036818">
      <w:pPr>
        <w:jc w:val="left"/>
        <w:rPr>
          <w:rFonts w:hint="eastAsia" w:ascii="黑体" w:hAnsi="黑体" w:eastAsia="黑体" w:cs="黑体"/>
          <w:sz w:val="32"/>
          <w:szCs w:val="32"/>
        </w:rPr>
      </w:pPr>
    </w:p>
    <w:p w14:paraId="46FC15CF">
      <w:pPr>
        <w:jc w:val="left"/>
        <w:rPr>
          <w:rFonts w:hint="eastAsia" w:ascii="黑体" w:hAnsi="黑体" w:eastAsia="黑体" w:cs="黑体"/>
          <w:sz w:val="32"/>
          <w:szCs w:val="32"/>
        </w:rPr>
      </w:pPr>
    </w:p>
    <w:p w14:paraId="1D7F6443">
      <w:pPr>
        <w:jc w:val="left"/>
        <w:rPr>
          <w:rFonts w:ascii="宋体" w:hAnsi="宋体" w:cs="宋体"/>
          <w:sz w:val="44"/>
          <w:szCs w:val="44"/>
        </w:rPr>
      </w:pPr>
      <w:r>
        <w:rPr>
          <w:rFonts w:hint="eastAsia" w:ascii="黑体" w:hAnsi="黑体" w:eastAsia="黑体" w:cs="黑体"/>
          <w:sz w:val="32"/>
          <w:szCs w:val="32"/>
        </w:rPr>
        <w:t>附件5</w:t>
      </w:r>
      <w:r>
        <w:rPr>
          <w:rFonts w:hint="eastAsia" w:ascii="宋体" w:hAnsi="宋体" w:cs="宋体"/>
          <w:sz w:val="44"/>
          <w:szCs w:val="44"/>
        </w:rPr>
        <w:t xml:space="preserve">                  </w:t>
      </w:r>
    </w:p>
    <w:tbl>
      <w:tblPr>
        <w:tblStyle w:val="4"/>
        <w:tblW w:w="9322" w:type="dxa"/>
        <w:jc w:val="center"/>
        <w:tblLayout w:type="fixed"/>
        <w:tblCellMar>
          <w:top w:w="0" w:type="dxa"/>
          <w:left w:w="108" w:type="dxa"/>
          <w:bottom w:w="0" w:type="dxa"/>
          <w:right w:w="108" w:type="dxa"/>
        </w:tblCellMar>
      </w:tblPr>
      <w:tblGrid>
        <w:gridCol w:w="1084"/>
        <w:gridCol w:w="555"/>
        <w:gridCol w:w="1065"/>
        <w:gridCol w:w="1620"/>
        <w:gridCol w:w="2105"/>
        <w:gridCol w:w="927"/>
        <w:gridCol w:w="536"/>
        <w:gridCol w:w="536"/>
        <w:gridCol w:w="166"/>
        <w:gridCol w:w="728"/>
      </w:tblGrid>
      <w:tr w14:paraId="7B8C7705">
        <w:tblPrEx>
          <w:tblCellMar>
            <w:top w:w="0" w:type="dxa"/>
            <w:left w:w="108" w:type="dxa"/>
            <w:bottom w:w="0" w:type="dxa"/>
            <w:right w:w="108" w:type="dxa"/>
          </w:tblCellMar>
        </w:tblPrEx>
        <w:trPr>
          <w:trHeight w:val="393" w:hRule="atLeast"/>
          <w:jc w:val="center"/>
        </w:trPr>
        <w:tc>
          <w:tcPr>
            <w:tcW w:w="1084" w:type="dxa"/>
            <w:tcBorders>
              <w:top w:val="single" w:color="auto" w:sz="4" w:space="0"/>
              <w:left w:val="single" w:color="auto" w:sz="4" w:space="0"/>
              <w:bottom w:val="single" w:color="auto" w:sz="4" w:space="0"/>
              <w:right w:val="single" w:color="auto" w:sz="4" w:space="0"/>
            </w:tcBorders>
            <w:vAlign w:val="center"/>
          </w:tcPr>
          <w:p w14:paraId="2F2EA422">
            <w:pPr>
              <w:widowControl/>
              <w:spacing w:line="0" w:lineRule="atLeast"/>
              <w:jc w:val="center"/>
              <w:rPr>
                <w:rFonts w:eastAsia="仿宋_GB2312"/>
                <w:kern w:val="0"/>
                <w:szCs w:val="21"/>
              </w:rPr>
            </w:pPr>
            <w:r>
              <w:rPr>
                <w:rFonts w:hint="eastAsia" w:eastAsia="仿宋_GB2312"/>
                <w:kern w:val="0"/>
                <w:szCs w:val="21"/>
              </w:rPr>
              <w:t>项目支</w:t>
            </w:r>
          </w:p>
          <w:p w14:paraId="6BE608FE">
            <w:pPr>
              <w:widowControl/>
              <w:spacing w:line="0" w:lineRule="atLeast"/>
              <w:jc w:val="center"/>
              <w:rPr>
                <w:rFonts w:eastAsia="仿宋_GB2312"/>
                <w:kern w:val="0"/>
                <w:szCs w:val="21"/>
              </w:rPr>
            </w:pPr>
            <w:r>
              <w:rPr>
                <w:rFonts w:hint="eastAsia" w:eastAsia="仿宋_GB2312"/>
                <w:kern w:val="0"/>
                <w:szCs w:val="21"/>
              </w:rPr>
              <w:t>出名称</w:t>
            </w:r>
          </w:p>
        </w:tc>
        <w:tc>
          <w:tcPr>
            <w:tcW w:w="8238" w:type="dxa"/>
            <w:gridSpan w:val="9"/>
            <w:tcBorders>
              <w:top w:val="single" w:color="auto" w:sz="4" w:space="0"/>
              <w:left w:val="nil"/>
              <w:bottom w:val="single" w:color="auto" w:sz="4" w:space="0"/>
              <w:right w:val="single" w:color="000000" w:sz="4" w:space="0"/>
            </w:tcBorders>
            <w:vAlign w:val="center"/>
          </w:tcPr>
          <w:p w14:paraId="4CF9D5FD">
            <w:pPr>
              <w:widowControl/>
              <w:spacing w:line="0" w:lineRule="atLeast"/>
              <w:jc w:val="center"/>
              <w:rPr>
                <w:rFonts w:eastAsia="仿宋_GB2312"/>
                <w:kern w:val="0"/>
                <w:szCs w:val="21"/>
              </w:rPr>
            </w:pPr>
            <w:r>
              <w:rPr>
                <w:rFonts w:hint="eastAsia" w:eastAsia="仿宋_GB2312"/>
                <w:kern w:val="0"/>
                <w:szCs w:val="21"/>
              </w:rPr>
              <w:t>2022年度空心房整治项目　</w:t>
            </w:r>
          </w:p>
        </w:tc>
      </w:tr>
      <w:tr w14:paraId="544A7006">
        <w:tblPrEx>
          <w:tblCellMar>
            <w:top w:w="0" w:type="dxa"/>
            <w:left w:w="108" w:type="dxa"/>
            <w:bottom w:w="0" w:type="dxa"/>
            <w:right w:w="108" w:type="dxa"/>
          </w:tblCellMar>
        </w:tblPrEx>
        <w:trPr>
          <w:trHeight w:val="340" w:hRule="atLeast"/>
          <w:jc w:val="center"/>
        </w:trPr>
        <w:tc>
          <w:tcPr>
            <w:tcW w:w="1084" w:type="dxa"/>
            <w:tcBorders>
              <w:top w:val="nil"/>
              <w:left w:val="single" w:color="auto" w:sz="4" w:space="0"/>
              <w:bottom w:val="single" w:color="auto" w:sz="4" w:space="0"/>
              <w:right w:val="single" w:color="auto" w:sz="4" w:space="0"/>
            </w:tcBorders>
            <w:vAlign w:val="center"/>
          </w:tcPr>
          <w:p w14:paraId="19194764">
            <w:pPr>
              <w:widowControl/>
              <w:spacing w:line="0" w:lineRule="atLeast"/>
              <w:jc w:val="left"/>
              <w:rPr>
                <w:rFonts w:eastAsia="仿宋_GB2312"/>
                <w:kern w:val="0"/>
                <w:szCs w:val="21"/>
              </w:rPr>
            </w:pPr>
            <w:r>
              <w:rPr>
                <w:rFonts w:hint="eastAsia" w:eastAsia="仿宋_GB2312"/>
                <w:kern w:val="0"/>
                <w:szCs w:val="21"/>
              </w:rPr>
              <w:t>主管部门</w:t>
            </w:r>
          </w:p>
        </w:tc>
        <w:tc>
          <w:tcPr>
            <w:tcW w:w="5345" w:type="dxa"/>
            <w:gridSpan w:val="4"/>
            <w:tcBorders>
              <w:top w:val="single" w:color="auto" w:sz="4" w:space="0"/>
              <w:left w:val="nil"/>
              <w:bottom w:val="single" w:color="auto" w:sz="4" w:space="0"/>
              <w:right w:val="single" w:color="auto" w:sz="4" w:space="0"/>
            </w:tcBorders>
            <w:vAlign w:val="center"/>
          </w:tcPr>
          <w:p w14:paraId="567E34D0">
            <w:pPr>
              <w:widowControl/>
              <w:spacing w:line="0" w:lineRule="atLeast"/>
              <w:jc w:val="left"/>
              <w:rPr>
                <w:rFonts w:eastAsia="仿宋_GB2312"/>
                <w:kern w:val="0"/>
                <w:szCs w:val="21"/>
              </w:rPr>
            </w:pPr>
            <w:r>
              <w:rPr>
                <w:rFonts w:hint="eastAsia" w:eastAsia="仿宋_GB2312"/>
                <w:kern w:val="0"/>
                <w:szCs w:val="21"/>
              </w:rPr>
              <w:t>　邵阳县自然资源局</w:t>
            </w:r>
          </w:p>
        </w:tc>
        <w:tc>
          <w:tcPr>
            <w:tcW w:w="927" w:type="dxa"/>
            <w:tcBorders>
              <w:top w:val="single" w:color="auto" w:sz="4" w:space="0"/>
              <w:left w:val="nil"/>
              <w:bottom w:val="single" w:color="auto" w:sz="4" w:space="0"/>
              <w:right w:val="single" w:color="000000" w:sz="4" w:space="0"/>
            </w:tcBorders>
            <w:vAlign w:val="center"/>
          </w:tcPr>
          <w:p w14:paraId="3863AE78">
            <w:pPr>
              <w:widowControl/>
              <w:spacing w:line="0" w:lineRule="atLeast"/>
              <w:jc w:val="center"/>
              <w:rPr>
                <w:rFonts w:eastAsia="仿宋_GB2312"/>
                <w:kern w:val="0"/>
                <w:szCs w:val="21"/>
              </w:rPr>
            </w:pPr>
            <w:r>
              <w:rPr>
                <w:rFonts w:hint="eastAsia" w:eastAsia="仿宋_GB2312"/>
                <w:kern w:val="0"/>
                <w:szCs w:val="21"/>
              </w:rPr>
              <w:t>实施单位</w:t>
            </w:r>
          </w:p>
        </w:tc>
        <w:tc>
          <w:tcPr>
            <w:tcW w:w="1966" w:type="dxa"/>
            <w:gridSpan w:val="4"/>
            <w:tcBorders>
              <w:top w:val="single" w:color="auto" w:sz="4" w:space="0"/>
              <w:left w:val="nil"/>
              <w:bottom w:val="single" w:color="auto" w:sz="4" w:space="0"/>
              <w:right w:val="single" w:color="auto" w:sz="4" w:space="0"/>
            </w:tcBorders>
            <w:vAlign w:val="center"/>
          </w:tcPr>
          <w:p w14:paraId="0A239F7F">
            <w:pPr>
              <w:widowControl/>
              <w:spacing w:line="0" w:lineRule="atLeast"/>
              <w:jc w:val="left"/>
              <w:rPr>
                <w:rFonts w:eastAsia="仿宋_GB2312"/>
                <w:kern w:val="0"/>
                <w:szCs w:val="21"/>
              </w:rPr>
            </w:pPr>
            <w:r>
              <w:rPr>
                <w:rFonts w:hint="eastAsia" w:eastAsia="仿宋_GB2312"/>
                <w:kern w:val="0"/>
                <w:szCs w:val="21"/>
              </w:rPr>
              <w:t>　邵阳县土地储备中心</w:t>
            </w:r>
          </w:p>
        </w:tc>
      </w:tr>
      <w:tr w14:paraId="7344F1ED">
        <w:tblPrEx>
          <w:tblCellMar>
            <w:top w:w="0" w:type="dxa"/>
            <w:left w:w="108" w:type="dxa"/>
            <w:bottom w:w="0" w:type="dxa"/>
            <w:right w:w="108" w:type="dxa"/>
          </w:tblCellMar>
        </w:tblPrEx>
        <w:trPr>
          <w:trHeight w:val="373" w:hRule="atLeast"/>
          <w:jc w:val="center"/>
        </w:trPr>
        <w:tc>
          <w:tcPr>
            <w:tcW w:w="1084" w:type="dxa"/>
            <w:vMerge w:val="restart"/>
            <w:tcBorders>
              <w:top w:val="nil"/>
              <w:left w:val="single" w:color="auto" w:sz="4" w:space="0"/>
              <w:bottom w:val="single" w:color="000000" w:sz="4" w:space="0"/>
              <w:right w:val="single" w:color="auto" w:sz="4" w:space="0"/>
            </w:tcBorders>
            <w:vAlign w:val="center"/>
          </w:tcPr>
          <w:p w14:paraId="1E3CC583">
            <w:pPr>
              <w:widowControl/>
              <w:spacing w:line="0" w:lineRule="atLeast"/>
              <w:jc w:val="center"/>
              <w:rPr>
                <w:rFonts w:eastAsia="仿宋_GB2312"/>
                <w:kern w:val="0"/>
                <w:szCs w:val="21"/>
              </w:rPr>
            </w:pPr>
            <w:r>
              <w:rPr>
                <w:rFonts w:hint="eastAsia" w:eastAsia="仿宋_GB2312"/>
                <w:kern w:val="0"/>
                <w:szCs w:val="21"/>
              </w:rPr>
              <w:t>项目资金</w:t>
            </w:r>
            <w:r>
              <w:rPr>
                <w:rFonts w:eastAsia="仿宋_GB2312"/>
                <w:kern w:val="0"/>
                <w:szCs w:val="21"/>
              </w:rPr>
              <w:br w:type="textWrapping"/>
            </w:r>
            <w:r>
              <w:rPr>
                <w:rFonts w:hint="eastAsia" w:eastAsia="仿宋_GB2312"/>
                <w:kern w:val="0"/>
                <w:szCs w:val="21"/>
              </w:rPr>
              <w:t>（万元）</w:t>
            </w:r>
          </w:p>
        </w:tc>
        <w:tc>
          <w:tcPr>
            <w:tcW w:w="1620" w:type="dxa"/>
            <w:gridSpan w:val="2"/>
            <w:tcBorders>
              <w:top w:val="nil"/>
              <w:left w:val="nil"/>
              <w:bottom w:val="single" w:color="auto" w:sz="4" w:space="0"/>
              <w:right w:val="single" w:color="auto" w:sz="4" w:space="0"/>
            </w:tcBorders>
            <w:vAlign w:val="center"/>
          </w:tcPr>
          <w:p w14:paraId="2B3F2BA7">
            <w:pPr>
              <w:widowControl/>
              <w:spacing w:line="0" w:lineRule="atLeast"/>
              <w:jc w:val="left"/>
              <w:rPr>
                <w:rFonts w:eastAsia="仿宋_GB2312"/>
                <w:kern w:val="0"/>
                <w:szCs w:val="21"/>
              </w:rPr>
            </w:pPr>
            <w:r>
              <w:rPr>
                <w:rFonts w:hint="eastAsia" w:eastAsia="仿宋_GB2312"/>
                <w:kern w:val="0"/>
                <w:szCs w:val="21"/>
              </w:rPr>
              <w:t>　</w:t>
            </w:r>
          </w:p>
        </w:tc>
        <w:tc>
          <w:tcPr>
            <w:tcW w:w="1620" w:type="dxa"/>
            <w:tcBorders>
              <w:top w:val="nil"/>
              <w:left w:val="nil"/>
              <w:bottom w:val="single" w:color="auto" w:sz="4" w:space="0"/>
              <w:right w:val="single" w:color="auto" w:sz="4" w:space="0"/>
            </w:tcBorders>
            <w:vAlign w:val="center"/>
          </w:tcPr>
          <w:p w14:paraId="141755BF">
            <w:pPr>
              <w:widowControl/>
              <w:spacing w:line="0" w:lineRule="atLeast"/>
              <w:jc w:val="left"/>
              <w:rPr>
                <w:rFonts w:eastAsia="仿宋_GB2312"/>
                <w:kern w:val="0"/>
                <w:szCs w:val="21"/>
              </w:rPr>
            </w:pPr>
            <w:r>
              <w:rPr>
                <w:rFonts w:hint="eastAsia" w:eastAsia="仿宋_GB2312"/>
                <w:kern w:val="0"/>
                <w:szCs w:val="21"/>
              </w:rPr>
              <w:t>年初预算数</w:t>
            </w:r>
          </w:p>
        </w:tc>
        <w:tc>
          <w:tcPr>
            <w:tcW w:w="2105" w:type="dxa"/>
            <w:tcBorders>
              <w:top w:val="nil"/>
              <w:left w:val="nil"/>
              <w:bottom w:val="single" w:color="auto" w:sz="4" w:space="0"/>
              <w:right w:val="single" w:color="auto" w:sz="4" w:space="0"/>
            </w:tcBorders>
            <w:vAlign w:val="center"/>
          </w:tcPr>
          <w:p w14:paraId="399D98E2">
            <w:pPr>
              <w:widowControl/>
              <w:spacing w:line="0" w:lineRule="atLeast"/>
              <w:jc w:val="left"/>
              <w:rPr>
                <w:rFonts w:eastAsia="仿宋_GB2312"/>
                <w:kern w:val="0"/>
                <w:szCs w:val="21"/>
              </w:rPr>
            </w:pPr>
            <w:r>
              <w:rPr>
                <w:rFonts w:hint="eastAsia" w:eastAsia="仿宋_GB2312"/>
                <w:kern w:val="0"/>
                <w:szCs w:val="21"/>
              </w:rPr>
              <w:t>全年预算数</w:t>
            </w:r>
          </w:p>
        </w:tc>
        <w:tc>
          <w:tcPr>
            <w:tcW w:w="927" w:type="dxa"/>
            <w:tcBorders>
              <w:top w:val="nil"/>
              <w:left w:val="nil"/>
              <w:bottom w:val="single" w:color="auto" w:sz="4" w:space="0"/>
              <w:right w:val="single" w:color="auto" w:sz="4" w:space="0"/>
            </w:tcBorders>
            <w:vAlign w:val="center"/>
          </w:tcPr>
          <w:p w14:paraId="384688CD">
            <w:pPr>
              <w:spacing w:line="0" w:lineRule="atLeast"/>
              <w:ind w:left="-28" w:leftChars="-62" w:right="-101" w:rightChars="-48" w:hanging="102" w:hangingChars="49"/>
              <w:jc w:val="center"/>
              <w:rPr>
                <w:rFonts w:eastAsia="仿宋_GB2312"/>
                <w:szCs w:val="21"/>
              </w:rPr>
            </w:pPr>
            <w:r>
              <w:rPr>
                <w:rFonts w:hint="eastAsia" w:eastAsia="仿宋_GB2312"/>
                <w:szCs w:val="21"/>
              </w:rPr>
              <w:t>全年执行数</w:t>
            </w:r>
          </w:p>
        </w:tc>
        <w:tc>
          <w:tcPr>
            <w:tcW w:w="536" w:type="dxa"/>
            <w:tcBorders>
              <w:top w:val="nil"/>
              <w:left w:val="nil"/>
              <w:bottom w:val="single" w:color="auto" w:sz="4" w:space="0"/>
              <w:right w:val="single" w:color="auto" w:sz="4" w:space="0"/>
            </w:tcBorders>
            <w:vAlign w:val="center"/>
          </w:tcPr>
          <w:p w14:paraId="7FDC2296">
            <w:pPr>
              <w:spacing w:line="0" w:lineRule="atLeast"/>
              <w:ind w:leftChars="-54" w:hanging="113" w:hangingChars="54"/>
              <w:jc w:val="center"/>
              <w:rPr>
                <w:rFonts w:eastAsia="仿宋_GB2312"/>
                <w:szCs w:val="21"/>
              </w:rPr>
            </w:pPr>
            <w:r>
              <w:rPr>
                <w:rFonts w:hint="eastAsia" w:eastAsia="仿宋_GB2312"/>
                <w:szCs w:val="21"/>
              </w:rPr>
              <w:t>分值</w:t>
            </w:r>
          </w:p>
        </w:tc>
        <w:tc>
          <w:tcPr>
            <w:tcW w:w="702" w:type="dxa"/>
            <w:gridSpan w:val="2"/>
            <w:tcBorders>
              <w:top w:val="nil"/>
              <w:left w:val="nil"/>
              <w:bottom w:val="single" w:color="auto" w:sz="4" w:space="0"/>
              <w:right w:val="single" w:color="auto" w:sz="4" w:space="0"/>
            </w:tcBorders>
            <w:vAlign w:val="center"/>
          </w:tcPr>
          <w:p w14:paraId="63D62B89">
            <w:pPr>
              <w:spacing w:line="0" w:lineRule="atLeast"/>
              <w:ind w:left="-84" w:leftChars="-52" w:right="-128" w:rightChars="-61" w:hanging="25" w:hangingChars="12"/>
              <w:jc w:val="center"/>
              <w:rPr>
                <w:rFonts w:eastAsia="仿宋_GB2312"/>
                <w:szCs w:val="21"/>
              </w:rPr>
            </w:pPr>
            <w:r>
              <w:rPr>
                <w:rFonts w:hint="eastAsia" w:eastAsia="仿宋_GB2312"/>
                <w:szCs w:val="21"/>
              </w:rPr>
              <w:t>执行率</w:t>
            </w:r>
          </w:p>
        </w:tc>
        <w:tc>
          <w:tcPr>
            <w:tcW w:w="728" w:type="dxa"/>
            <w:tcBorders>
              <w:top w:val="nil"/>
              <w:left w:val="nil"/>
              <w:bottom w:val="single" w:color="auto" w:sz="4" w:space="0"/>
              <w:right w:val="single" w:color="auto" w:sz="4" w:space="0"/>
            </w:tcBorders>
            <w:vAlign w:val="center"/>
          </w:tcPr>
          <w:p w14:paraId="4A81F82B">
            <w:pPr>
              <w:spacing w:line="0" w:lineRule="atLeast"/>
              <w:jc w:val="center"/>
              <w:rPr>
                <w:rFonts w:eastAsia="仿宋_GB2312"/>
                <w:szCs w:val="21"/>
              </w:rPr>
            </w:pPr>
            <w:r>
              <w:rPr>
                <w:rFonts w:hint="eastAsia" w:eastAsia="仿宋_GB2312"/>
                <w:szCs w:val="21"/>
              </w:rPr>
              <w:t>得分</w:t>
            </w:r>
          </w:p>
        </w:tc>
      </w:tr>
      <w:tr w14:paraId="200E4B50">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14:paraId="2F655437">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14:paraId="51D201CC">
            <w:pPr>
              <w:widowControl/>
              <w:spacing w:line="0" w:lineRule="atLeast"/>
              <w:jc w:val="left"/>
              <w:rPr>
                <w:rFonts w:eastAsia="仿宋_GB2312"/>
                <w:kern w:val="0"/>
                <w:szCs w:val="21"/>
              </w:rPr>
            </w:pPr>
            <w:r>
              <w:rPr>
                <w:rFonts w:hint="eastAsia" w:eastAsia="仿宋_GB2312"/>
                <w:kern w:val="0"/>
                <w:szCs w:val="21"/>
              </w:rPr>
              <w:t>年度资金总额　</w:t>
            </w:r>
          </w:p>
        </w:tc>
        <w:tc>
          <w:tcPr>
            <w:tcW w:w="1620" w:type="dxa"/>
            <w:tcBorders>
              <w:top w:val="nil"/>
              <w:left w:val="nil"/>
              <w:bottom w:val="single" w:color="auto" w:sz="4" w:space="0"/>
              <w:right w:val="single" w:color="auto" w:sz="4" w:space="0"/>
            </w:tcBorders>
            <w:vAlign w:val="center"/>
          </w:tcPr>
          <w:p w14:paraId="32661C52">
            <w:pPr>
              <w:widowControl/>
              <w:spacing w:line="0" w:lineRule="atLeast"/>
              <w:jc w:val="left"/>
              <w:rPr>
                <w:rFonts w:eastAsia="仿宋_GB2312"/>
                <w:kern w:val="0"/>
                <w:szCs w:val="21"/>
              </w:rPr>
            </w:pPr>
            <w:r>
              <w:rPr>
                <w:rFonts w:hint="eastAsia" w:eastAsia="仿宋_GB2312"/>
                <w:kern w:val="0"/>
                <w:szCs w:val="21"/>
              </w:rPr>
              <w:t>　1000</w:t>
            </w:r>
          </w:p>
        </w:tc>
        <w:tc>
          <w:tcPr>
            <w:tcW w:w="2105" w:type="dxa"/>
            <w:tcBorders>
              <w:top w:val="nil"/>
              <w:left w:val="nil"/>
              <w:bottom w:val="single" w:color="auto" w:sz="4" w:space="0"/>
              <w:right w:val="single" w:color="auto" w:sz="4" w:space="0"/>
            </w:tcBorders>
            <w:vAlign w:val="center"/>
          </w:tcPr>
          <w:p w14:paraId="7E75776F">
            <w:pPr>
              <w:widowControl/>
              <w:spacing w:line="0" w:lineRule="atLeast"/>
              <w:jc w:val="left"/>
              <w:rPr>
                <w:rFonts w:eastAsia="仿宋_GB2312"/>
                <w:kern w:val="0"/>
                <w:szCs w:val="21"/>
              </w:rPr>
            </w:pPr>
            <w:r>
              <w:rPr>
                <w:rFonts w:hint="eastAsia" w:eastAsia="仿宋_GB2312"/>
                <w:kern w:val="0"/>
                <w:szCs w:val="21"/>
              </w:rPr>
              <w:t>　1000</w:t>
            </w:r>
          </w:p>
        </w:tc>
        <w:tc>
          <w:tcPr>
            <w:tcW w:w="927" w:type="dxa"/>
            <w:tcBorders>
              <w:top w:val="nil"/>
              <w:left w:val="nil"/>
              <w:bottom w:val="single" w:color="auto" w:sz="4" w:space="0"/>
              <w:right w:val="single" w:color="auto" w:sz="4" w:space="0"/>
            </w:tcBorders>
            <w:vAlign w:val="center"/>
          </w:tcPr>
          <w:p w14:paraId="00090FE6">
            <w:pPr>
              <w:widowControl/>
              <w:spacing w:line="0" w:lineRule="atLeast"/>
              <w:jc w:val="left"/>
              <w:rPr>
                <w:rFonts w:eastAsia="仿宋_GB2312"/>
                <w:kern w:val="0"/>
                <w:szCs w:val="21"/>
              </w:rPr>
            </w:pPr>
            <w:r>
              <w:rPr>
                <w:rFonts w:hint="eastAsia" w:eastAsia="仿宋_GB2312"/>
                <w:kern w:val="0"/>
                <w:szCs w:val="21"/>
              </w:rPr>
              <w:t>　1000</w:t>
            </w:r>
          </w:p>
        </w:tc>
        <w:tc>
          <w:tcPr>
            <w:tcW w:w="536" w:type="dxa"/>
            <w:tcBorders>
              <w:top w:val="nil"/>
              <w:left w:val="nil"/>
              <w:bottom w:val="single" w:color="auto" w:sz="4" w:space="0"/>
              <w:right w:val="single" w:color="auto" w:sz="4" w:space="0"/>
            </w:tcBorders>
            <w:vAlign w:val="center"/>
          </w:tcPr>
          <w:p w14:paraId="0ECF9423">
            <w:pPr>
              <w:widowControl/>
              <w:spacing w:line="0" w:lineRule="atLeast"/>
              <w:jc w:val="left"/>
              <w:rPr>
                <w:rFonts w:eastAsia="仿宋_GB2312"/>
                <w:kern w:val="0"/>
                <w:szCs w:val="21"/>
              </w:rPr>
            </w:pPr>
            <w:r>
              <w:rPr>
                <w:rFonts w:hint="eastAsia" w:eastAsia="仿宋_GB2312"/>
                <w:kern w:val="0"/>
                <w:szCs w:val="21"/>
              </w:rPr>
              <w:t>　</w:t>
            </w:r>
            <w:r>
              <w:rPr>
                <w:rFonts w:eastAsia="仿宋_GB2312"/>
                <w:kern w:val="0"/>
                <w:szCs w:val="21"/>
              </w:rPr>
              <w:t>10</w:t>
            </w:r>
          </w:p>
        </w:tc>
        <w:tc>
          <w:tcPr>
            <w:tcW w:w="702" w:type="dxa"/>
            <w:gridSpan w:val="2"/>
            <w:tcBorders>
              <w:top w:val="nil"/>
              <w:left w:val="nil"/>
              <w:bottom w:val="single" w:color="auto" w:sz="4" w:space="0"/>
              <w:right w:val="single" w:color="auto" w:sz="4" w:space="0"/>
            </w:tcBorders>
            <w:vAlign w:val="center"/>
          </w:tcPr>
          <w:p w14:paraId="11E364AD">
            <w:pPr>
              <w:widowControl/>
              <w:spacing w:line="0" w:lineRule="atLeast"/>
              <w:jc w:val="center"/>
              <w:rPr>
                <w:rFonts w:eastAsia="仿宋_GB2312"/>
                <w:kern w:val="0"/>
                <w:szCs w:val="21"/>
              </w:rPr>
            </w:pPr>
            <w:r>
              <w:rPr>
                <w:rFonts w:hint="eastAsia" w:eastAsia="仿宋_GB2312"/>
                <w:kern w:val="0"/>
                <w:szCs w:val="21"/>
              </w:rPr>
              <w:t>100</w:t>
            </w:r>
          </w:p>
        </w:tc>
        <w:tc>
          <w:tcPr>
            <w:tcW w:w="728" w:type="dxa"/>
            <w:tcBorders>
              <w:top w:val="nil"/>
              <w:left w:val="nil"/>
              <w:bottom w:val="single" w:color="auto" w:sz="4" w:space="0"/>
              <w:right w:val="single" w:color="auto" w:sz="4" w:space="0"/>
            </w:tcBorders>
            <w:vAlign w:val="center"/>
          </w:tcPr>
          <w:p w14:paraId="2FB6DFB6">
            <w:pPr>
              <w:widowControl/>
              <w:spacing w:line="0" w:lineRule="atLeast"/>
              <w:jc w:val="left"/>
              <w:rPr>
                <w:rFonts w:eastAsia="仿宋_GB2312"/>
                <w:kern w:val="0"/>
                <w:szCs w:val="21"/>
              </w:rPr>
            </w:pPr>
            <w:r>
              <w:rPr>
                <w:rFonts w:hint="eastAsia" w:eastAsia="仿宋_GB2312"/>
                <w:kern w:val="0"/>
                <w:szCs w:val="21"/>
              </w:rPr>
              <w:t>　10</w:t>
            </w:r>
          </w:p>
        </w:tc>
      </w:tr>
      <w:tr w14:paraId="11972214">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14:paraId="1EA55B56">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14:paraId="79128D7E">
            <w:pPr>
              <w:widowControl/>
              <w:spacing w:line="0" w:lineRule="atLeast"/>
              <w:jc w:val="left"/>
              <w:rPr>
                <w:rFonts w:eastAsia="仿宋_GB2312"/>
                <w:kern w:val="0"/>
                <w:szCs w:val="21"/>
              </w:rPr>
            </w:pPr>
            <w:r>
              <w:rPr>
                <w:rFonts w:hint="eastAsia" w:eastAsia="仿宋_GB2312"/>
                <w:kern w:val="0"/>
                <w:szCs w:val="21"/>
              </w:rPr>
              <w:t>其中：当年财政拨款　</w:t>
            </w:r>
          </w:p>
        </w:tc>
        <w:tc>
          <w:tcPr>
            <w:tcW w:w="1620" w:type="dxa"/>
            <w:tcBorders>
              <w:top w:val="nil"/>
              <w:left w:val="nil"/>
              <w:bottom w:val="single" w:color="auto" w:sz="4" w:space="0"/>
              <w:right w:val="single" w:color="auto" w:sz="4" w:space="0"/>
            </w:tcBorders>
            <w:vAlign w:val="center"/>
          </w:tcPr>
          <w:p w14:paraId="7B76E384">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14:paraId="094895E2">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14:paraId="4833E238">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2372B817">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14:paraId="1292E3C9">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14:paraId="74D4B515">
            <w:pPr>
              <w:widowControl/>
              <w:spacing w:line="0" w:lineRule="atLeast"/>
              <w:jc w:val="left"/>
              <w:rPr>
                <w:rFonts w:eastAsia="仿宋_GB2312"/>
                <w:kern w:val="0"/>
                <w:szCs w:val="21"/>
              </w:rPr>
            </w:pPr>
            <w:r>
              <w:rPr>
                <w:rFonts w:hint="eastAsia" w:eastAsia="仿宋_GB2312"/>
                <w:kern w:val="0"/>
                <w:szCs w:val="21"/>
              </w:rPr>
              <w:t>　</w:t>
            </w:r>
          </w:p>
        </w:tc>
      </w:tr>
      <w:tr w14:paraId="1118B489">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14:paraId="56F52E5C">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14:paraId="6076D5BF">
            <w:pPr>
              <w:widowControl/>
              <w:spacing w:line="0" w:lineRule="atLeast"/>
              <w:jc w:val="left"/>
              <w:rPr>
                <w:rFonts w:eastAsia="仿宋_GB2312"/>
                <w:kern w:val="0"/>
                <w:szCs w:val="21"/>
              </w:rPr>
            </w:pPr>
            <w:r>
              <w:rPr>
                <w:rFonts w:hint="eastAsia" w:eastAsia="仿宋_GB2312"/>
                <w:kern w:val="0"/>
                <w:szCs w:val="21"/>
              </w:rPr>
              <w:t>上年结转资金　</w:t>
            </w:r>
          </w:p>
        </w:tc>
        <w:tc>
          <w:tcPr>
            <w:tcW w:w="1620" w:type="dxa"/>
            <w:tcBorders>
              <w:top w:val="nil"/>
              <w:left w:val="nil"/>
              <w:bottom w:val="single" w:color="auto" w:sz="4" w:space="0"/>
              <w:right w:val="single" w:color="auto" w:sz="4" w:space="0"/>
            </w:tcBorders>
            <w:vAlign w:val="center"/>
          </w:tcPr>
          <w:p w14:paraId="6D9CE0BE">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14:paraId="2D16776E">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14:paraId="50E39734">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36BC042F">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14:paraId="15DCA076">
            <w:pPr>
              <w:widowControl/>
              <w:spacing w:line="0" w:lineRule="atLeast"/>
              <w:jc w:val="center"/>
              <w:rPr>
                <w:rFonts w:eastAsia="仿宋_GB2312"/>
                <w:kern w:val="0"/>
                <w:szCs w:val="21"/>
              </w:rPr>
            </w:pPr>
          </w:p>
        </w:tc>
        <w:tc>
          <w:tcPr>
            <w:tcW w:w="728" w:type="dxa"/>
            <w:tcBorders>
              <w:top w:val="nil"/>
              <w:left w:val="nil"/>
              <w:bottom w:val="single" w:color="auto" w:sz="4" w:space="0"/>
              <w:right w:val="single" w:color="auto" w:sz="4" w:space="0"/>
            </w:tcBorders>
            <w:vAlign w:val="center"/>
          </w:tcPr>
          <w:p w14:paraId="60DCA883">
            <w:pPr>
              <w:widowControl/>
              <w:spacing w:line="0" w:lineRule="atLeast"/>
              <w:jc w:val="left"/>
              <w:rPr>
                <w:rFonts w:eastAsia="仿宋_GB2312"/>
                <w:kern w:val="0"/>
                <w:szCs w:val="21"/>
              </w:rPr>
            </w:pPr>
            <w:r>
              <w:rPr>
                <w:rFonts w:hint="eastAsia" w:eastAsia="仿宋_GB2312"/>
                <w:kern w:val="0"/>
                <w:szCs w:val="21"/>
              </w:rPr>
              <w:t>　</w:t>
            </w:r>
          </w:p>
        </w:tc>
      </w:tr>
      <w:tr w14:paraId="67E43C11">
        <w:tblPrEx>
          <w:tblCellMar>
            <w:top w:w="0" w:type="dxa"/>
            <w:left w:w="108" w:type="dxa"/>
            <w:bottom w:w="0" w:type="dxa"/>
            <w:right w:w="108" w:type="dxa"/>
          </w:tblCellMar>
        </w:tblPrEx>
        <w:trPr>
          <w:trHeight w:val="340" w:hRule="atLeast"/>
          <w:jc w:val="center"/>
        </w:trPr>
        <w:tc>
          <w:tcPr>
            <w:tcW w:w="1084" w:type="dxa"/>
            <w:vMerge w:val="continue"/>
            <w:tcBorders>
              <w:top w:val="nil"/>
              <w:left w:val="single" w:color="auto" w:sz="4" w:space="0"/>
              <w:bottom w:val="single" w:color="000000" w:sz="4" w:space="0"/>
              <w:right w:val="single" w:color="auto" w:sz="4" w:space="0"/>
            </w:tcBorders>
            <w:vAlign w:val="center"/>
          </w:tcPr>
          <w:p w14:paraId="25AC3A6B">
            <w:pPr>
              <w:widowControl/>
              <w:spacing w:line="0" w:lineRule="atLeast"/>
              <w:jc w:val="left"/>
              <w:rPr>
                <w:rFonts w:eastAsia="仿宋_GB2312"/>
                <w:kern w:val="0"/>
                <w:szCs w:val="21"/>
              </w:rPr>
            </w:pPr>
          </w:p>
        </w:tc>
        <w:tc>
          <w:tcPr>
            <w:tcW w:w="1620" w:type="dxa"/>
            <w:gridSpan w:val="2"/>
            <w:tcBorders>
              <w:top w:val="nil"/>
              <w:left w:val="nil"/>
              <w:bottom w:val="single" w:color="auto" w:sz="4" w:space="0"/>
              <w:right w:val="single" w:color="auto" w:sz="4" w:space="0"/>
            </w:tcBorders>
            <w:vAlign w:val="center"/>
          </w:tcPr>
          <w:p w14:paraId="3224C537">
            <w:pPr>
              <w:widowControl/>
              <w:spacing w:line="0" w:lineRule="atLeast"/>
              <w:jc w:val="left"/>
              <w:rPr>
                <w:rFonts w:eastAsia="仿宋_GB2312"/>
                <w:kern w:val="0"/>
                <w:szCs w:val="21"/>
              </w:rPr>
            </w:pPr>
            <w:r>
              <w:rPr>
                <w:rFonts w:hint="eastAsia" w:eastAsia="仿宋_GB2312"/>
                <w:kern w:val="0"/>
                <w:szCs w:val="21"/>
              </w:rPr>
              <w:t>其他资金</w:t>
            </w:r>
          </w:p>
        </w:tc>
        <w:tc>
          <w:tcPr>
            <w:tcW w:w="1620" w:type="dxa"/>
            <w:tcBorders>
              <w:top w:val="nil"/>
              <w:left w:val="nil"/>
              <w:bottom w:val="single" w:color="auto" w:sz="4" w:space="0"/>
              <w:right w:val="single" w:color="auto" w:sz="4" w:space="0"/>
            </w:tcBorders>
            <w:vAlign w:val="center"/>
          </w:tcPr>
          <w:p w14:paraId="2F765432">
            <w:pPr>
              <w:widowControl/>
              <w:spacing w:line="0" w:lineRule="atLeast"/>
              <w:jc w:val="left"/>
              <w:rPr>
                <w:rFonts w:eastAsia="仿宋_GB2312"/>
                <w:kern w:val="0"/>
                <w:szCs w:val="21"/>
              </w:rPr>
            </w:pPr>
            <w:r>
              <w:rPr>
                <w:rFonts w:hint="eastAsia" w:eastAsia="仿宋_GB2312"/>
                <w:kern w:val="0"/>
                <w:szCs w:val="21"/>
              </w:rPr>
              <w:t>　</w:t>
            </w:r>
          </w:p>
        </w:tc>
        <w:tc>
          <w:tcPr>
            <w:tcW w:w="2105" w:type="dxa"/>
            <w:tcBorders>
              <w:top w:val="nil"/>
              <w:left w:val="nil"/>
              <w:bottom w:val="single" w:color="auto" w:sz="4" w:space="0"/>
              <w:right w:val="single" w:color="auto" w:sz="4" w:space="0"/>
            </w:tcBorders>
            <w:vAlign w:val="center"/>
          </w:tcPr>
          <w:p w14:paraId="09081430">
            <w:pPr>
              <w:widowControl/>
              <w:spacing w:line="0" w:lineRule="atLeast"/>
              <w:jc w:val="left"/>
              <w:rPr>
                <w:rFonts w:eastAsia="仿宋_GB2312"/>
                <w:kern w:val="0"/>
                <w:szCs w:val="21"/>
              </w:rPr>
            </w:pPr>
            <w:r>
              <w:rPr>
                <w:rFonts w:hint="eastAsia" w:eastAsia="仿宋_GB2312"/>
                <w:kern w:val="0"/>
                <w:szCs w:val="21"/>
              </w:rPr>
              <w:t>　</w:t>
            </w:r>
          </w:p>
        </w:tc>
        <w:tc>
          <w:tcPr>
            <w:tcW w:w="927" w:type="dxa"/>
            <w:tcBorders>
              <w:top w:val="nil"/>
              <w:left w:val="nil"/>
              <w:bottom w:val="single" w:color="auto" w:sz="4" w:space="0"/>
              <w:right w:val="single" w:color="auto" w:sz="4" w:space="0"/>
            </w:tcBorders>
            <w:vAlign w:val="center"/>
          </w:tcPr>
          <w:p w14:paraId="4BFA9FCC">
            <w:pPr>
              <w:widowControl/>
              <w:spacing w:line="0" w:lineRule="atLeast"/>
              <w:jc w:val="left"/>
              <w:rPr>
                <w:rFonts w:eastAsia="仿宋_GB2312"/>
                <w:kern w:val="0"/>
                <w:szCs w:val="21"/>
              </w:rPr>
            </w:pPr>
            <w:r>
              <w:rPr>
                <w:rFonts w:hint="eastAsia" w:eastAsia="仿宋_GB2312"/>
                <w:kern w:val="0"/>
                <w:szCs w:val="21"/>
              </w:rPr>
              <w:t>　</w:t>
            </w:r>
          </w:p>
        </w:tc>
        <w:tc>
          <w:tcPr>
            <w:tcW w:w="536" w:type="dxa"/>
            <w:tcBorders>
              <w:top w:val="nil"/>
              <w:left w:val="nil"/>
              <w:bottom w:val="single" w:color="auto" w:sz="4" w:space="0"/>
              <w:right w:val="single" w:color="auto" w:sz="4" w:space="0"/>
            </w:tcBorders>
            <w:vAlign w:val="center"/>
          </w:tcPr>
          <w:p w14:paraId="52D26A48">
            <w:pPr>
              <w:widowControl/>
              <w:spacing w:line="0" w:lineRule="atLeast"/>
              <w:jc w:val="left"/>
              <w:rPr>
                <w:rFonts w:eastAsia="仿宋_GB2312"/>
                <w:kern w:val="0"/>
                <w:szCs w:val="21"/>
              </w:rPr>
            </w:pPr>
            <w:r>
              <w:rPr>
                <w:rFonts w:hint="eastAsia" w:eastAsia="仿宋_GB2312"/>
                <w:kern w:val="0"/>
                <w:szCs w:val="21"/>
              </w:rPr>
              <w:t>　</w:t>
            </w:r>
          </w:p>
        </w:tc>
        <w:tc>
          <w:tcPr>
            <w:tcW w:w="702" w:type="dxa"/>
            <w:gridSpan w:val="2"/>
            <w:tcBorders>
              <w:top w:val="nil"/>
              <w:left w:val="nil"/>
              <w:bottom w:val="single" w:color="auto" w:sz="4" w:space="0"/>
              <w:right w:val="single" w:color="auto" w:sz="4" w:space="0"/>
            </w:tcBorders>
            <w:vAlign w:val="center"/>
          </w:tcPr>
          <w:p w14:paraId="567B16F2">
            <w:pPr>
              <w:widowControl/>
              <w:spacing w:line="0" w:lineRule="atLeast"/>
              <w:jc w:val="left"/>
              <w:rPr>
                <w:rFonts w:eastAsia="仿宋_GB2312"/>
                <w:kern w:val="0"/>
                <w:szCs w:val="21"/>
              </w:rPr>
            </w:pPr>
            <w:r>
              <w:rPr>
                <w:rFonts w:hint="eastAsia" w:eastAsia="仿宋_GB2312"/>
                <w:kern w:val="0"/>
                <w:szCs w:val="21"/>
              </w:rPr>
              <w:t>　</w:t>
            </w:r>
          </w:p>
        </w:tc>
        <w:tc>
          <w:tcPr>
            <w:tcW w:w="728" w:type="dxa"/>
            <w:tcBorders>
              <w:top w:val="nil"/>
              <w:left w:val="nil"/>
              <w:bottom w:val="single" w:color="auto" w:sz="4" w:space="0"/>
              <w:right w:val="single" w:color="auto" w:sz="4" w:space="0"/>
            </w:tcBorders>
            <w:vAlign w:val="center"/>
          </w:tcPr>
          <w:p w14:paraId="544A4815">
            <w:pPr>
              <w:widowControl/>
              <w:spacing w:line="0" w:lineRule="atLeast"/>
              <w:jc w:val="left"/>
              <w:rPr>
                <w:rFonts w:eastAsia="仿宋_GB2312"/>
                <w:kern w:val="0"/>
                <w:szCs w:val="21"/>
              </w:rPr>
            </w:pPr>
            <w:r>
              <w:rPr>
                <w:rFonts w:hint="eastAsia" w:eastAsia="仿宋_GB2312"/>
                <w:kern w:val="0"/>
                <w:szCs w:val="21"/>
              </w:rPr>
              <w:t>　</w:t>
            </w:r>
          </w:p>
        </w:tc>
      </w:tr>
      <w:tr w14:paraId="75BCF5B6">
        <w:tblPrEx>
          <w:tblCellMar>
            <w:top w:w="0" w:type="dxa"/>
            <w:left w:w="108" w:type="dxa"/>
            <w:bottom w:w="0" w:type="dxa"/>
            <w:right w:w="108" w:type="dxa"/>
          </w:tblCellMar>
        </w:tblPrEx>
        <w:trPr>
          <w:trHeight w:val="455" w:hRule="atLeast"/>
          <w:jc w:val="center"/>
        </w:trPr>
        <w:tc>
          <w:tcPr>
            <w:tcW w:w="1084" w:type="dxa"/>
            <w:vMerge w:val="restart"/>
            <w:tcBorders>
              <w:top w:val="nil"/>
              <w:left w:val="single" w:color="auto" w:sz="4" w:space="0"/>
              <w:bottom w:val="single" w:color="auto" w:sz="4" w:space="0"/>
              <w:right w:val="single" w:color="auto" w:sz="4" w:space="0"/>
            </w:tcBorders>
            <w:vAlign w:val="center"/>
          </w:tcPr>
          <w:p w14:paraId="48ADCEEF">
            <w:pPr>
              <w:widowControl/>
              <w:spacing w:line="0" w:lineRule="atLeast"/>
              <w:jc w:val="center"/>
              <w:rPr>
                <w:rFonts w:eastAsia="仿宋_GB2312"/>
                <w:kern w:val="0"/>
                <w:szCs w:val="21"/>
              </w:rPr>
            </w:pPr>
            <w:r>
              <w:rPr>
                <w:rFonts w:hint="eastAsia" w:eastAsia="仿宋_GB2312"/>
                <w:kern w:val="0"/>
                <w:szCs w:val="21"/>
              </w:rPr>
              <w:t>年度总</w:t>
            </w:r>
          </w:p>
          <w:p w14:paraId="5F5B92C4">
            <w:pPr>
              <w:widowControl/>
              <w:spacing w:line="0" w:lineRule="atLeast"/>
              <w:jc w:val="center"/>
              <w:rPr>
                <w:rFonts w:eastAsia="仿宋_GB2312"/>
                <w:kern w:val="0"/>
                <w:szCs w:val="21"/>
              </w:rPr>
            </w:pPr>
            <w:r>
              <w:rPr>
                <w:rFonts w:hint="eastAsia" w:eastAsia="仿宋_GB2312"/>
                <w:kern w:val="0"/>
                <w:szCs w:val="21"/>
              </w:rPr>
              <w:t>体目标</w:t>
            </w:r>
          </w:p>
        </w:tc>
        <w:tc>
          <w:tcPr>
            <w:tcW w:w="5345" w:type="dxa"/>
            <w:gridSpan w:val="4"/>
            <w:tcBorders>
              <w:top w:val="single" w:color="auto" w:sz="4" w:space="0"/>
              <w:left w:val="nil"/>
              <w:bottom w:val="single" w:color="auto" w:sz="4" w:space="0"/>
              <w:right w:val="single" w:color="000000" w:sz="4" w:space="0"/>
            </w:tcBorders>
            <w:vAlign w:val="center"/>
          </w:tcPr>
          <w:p w14:paraId="35720228">
            <w:pPr>
              <w:widowControl/>
              <w:spacing w:line="0" w:lineRule="atLeast"/>
              <w:jc w:val="center"/>
              <w:rPr>
                <w:rFonts w:eastAsia="仿宋_GB2312"/>
                <w:kern w:val="0"/>
                <w:szCs w:val="21"/>
              </w:rPr>
            </w:pPr>
            <w:r>
              <w:rPr>
                <w:rFonts w:hint="eastAsia" w:eastAsia="仿宋_GB2312"/>
                <w:kern w:val="0"/>
                <w:szCs w:val="21"/>
              </w:rPr>
              <w:t>预期目标</w:t>
            </w:r>
          </w:p>
        </w:tc>
        <w:tc>
          <w:tcPr>
            <w:tcW w:w="2893" w:type="dxa"/>
            <w:gridSpan w:val="5"/>
            <w:tcBorders>
              <w:top w:val="single" w:color="auto" w:sz="4" w:space="0"/>
              <w:left w:val="nil"/>
              <w:bottom w:val="single" w:color="auto" w:sz="4" w:space="0"/>
              <w:right w:val="single" w:color="auto" w:sz="4" w:space="0"/>
            </w:tcBorders>
            <w:vAlign w:val="center"/>
          </w:tcPr>
          <w:p w14:paraId="4D2A089E">
            <w:pPr>
              <w:widowControl/>
              <w:spacing w:line="0" w:lineRule="atLeast"/>
              <w:jc w:val="center"/>
              <w:rPr>
                <w:rFonts w:eastAsia="仿宋_GB2312"/>
                <w:kern w:val="0"/>
                <w:szCs w:val="21"/>
              </w:rPr>
            </w:pPr>
            <w:r>
              <w:rPr>
                <w:rFonts w:hint="eastAsia" w:eastAsia="仿宋_GB2312"/>
                <w:kern w:val="0"/>
                <w:szCs w:val="21"/>
              </w:rPr>
              <w:t>实际完成情况　</w:t>
            </w:r>
          </w:p>
        </w:tc>
      </w:tr>
      <w:tr w14:paraId="7A999C97">
        <w:tblPrEx>
          <w:tblCellMar>
            <w:top w:w="0" w:type="dxa"/>
            <w:left w:w="108" w:type="dxa"/>
            <w:bottom w:w="0" w:type="dxa"/>
            <w:right w:w="108" w:type="dxa"/>
          </w:tblCellMar>
        </w:tblPrEx>
        <w:trPr>
          <w:trHeight w:val="715" w:hRule="atLeast"/>
          <w:jc w:val="center"/>
        </w:trPr>
        <w:tc>
          <w:tcPr>
            <w:tcW w:w="1084" w:type="dxa"/>
            <w:vMerge w:val="continue"/>
            <w:tcBorders>
              <w:top w:val="nil"/>
              <w:left w:val="single" w:color="auto" w:sz="4" w:space="0"/>
              <w:bottom w:val="single" w:color="auto" w:sz="4" w:space="0"/>
              <w:right w:val="single" w:color="auto" w:sz="4" w:space="0"/>
            </w:tcBorders>
            <w:vAlign w:val="center"/>
          </w:tcPr>
          <w:p w14:paraId="4DBF5BDA">
            <w:pPr>
              <w:widowControl/>
              <w:spacing w:line="0" w:lineRule="atLeast"/>
              <w:jc w:val="left"/>
              <w:rPr>
                <w:rFonts w:eastAsia="仿宋_GB2312"/>
                <w:kern w:val="0"/>
                <w:szCs w:val="21"/>
              </w:rPr>
            </w:pPr>
          </w:p>
        </w:tc>
        <w:tc>
          <w:tcPr>
            <w:tcW w:w="5345" w:type="dxa"/>
            <w:gridSpan w:val="4"/>
            <w:tcBorders>
              <w:top w:val="single" w:color="auto" w:sz="4" w:space="0"/>
              <w:left w:val="nil"/>
              <w:bottom w:val="single" w:color="auto" w:sz="4" w:space="0"/>
              <w:right w:val="single" w:color="000000" w:sz="4" w:space="0"/>
            </w:tcBorders>
            <w:vAlign w:val="center"/>
          </w:tcPr>
          <w:p w14:paraId="78A0D675">
            <w:pPr>
              <w:widowControl/>
              <w:spacing w:line="0" w:lineRule="atLeast"/>
              <w:jc w:val="center"/>
              <w:rPr>
                <w:rFonts w:eastAsia="仿宋_GB2312"/>
                <w:kern w:val="0"/>
                <w:szCs w:val="21"/>
              </w:rPr>
            </w:pPr>
            <w:r>
              <w:rPr>
                <w:rFonts w:hint="eastAsia" w:ascii="仿宋" w:hAnsi="仿宋" w:eastAsia="仿宋" w:cs="仿宋"/>
                <w:color w:val="000000"/>
                <w:sz w:val="24"/>
              </w:rPr>
              <w:t>拆除空心房5000栋，拆除经费标准2000/栋。</w:t>
            </w:r>
            <w:r>
              <w:rPr>
                <w:rFonts w:hint="eastAsia" w:eastAsia="仿宋_GB2312"/>
                <w:kern w:val="0"/>
                <w:szCs w:val="21"/>
              </w:rPr>
              <w:t>　　</w:t>
            </w:r>
          </w:p>
        </w:tc>
        <w:tc>
          <w:tcPr>
            <w:tcW w:w="2893" w:type="dxa"/>
            <w:gridSpan w:val="5"/>
            <w:tcBorders>
              <w:top w:val="single" w:color="auto" w:sz="4" w:space="0"/>
              <w:left w:val="nil"/>
              <w:bottom w:val="single" w:color="auto" w:sz="4" w:space="0"/>
              <w:right w:val="single" w:color="auto" w:sz="4" w:space="0"/>
            </w:tcBorders>
            <w:vAlign w:val="center"/>
          </w:tcPr>
          <w:p w14:paraId="5FD06263">
            <w:pPr>
              <w:widowControl/>
              <w:spacing w:line="0" w:lineRule="atLeast"/>
              <w:jc w:val="left"/>
              <w:rPr>
                <w:rFonts w:eastAsia="仿宋_GB2312"/>
                <w:kern w:val="0"/>
                <w:szCs w:val="21"/>
              </w:rPr>
            </w:pPr>
            <w:r>
              <w:rPr>
                <w:rFonts w:hint="eastAsia" w:eastAsia="仿宋_GB2312"/>
                <w:kern w:val="0"/>
                <w:szCs w:val="21"/>
              </w:rPr>
              <w:t>　</w:t>
            </w:r>
            <w:r>
              <w:rPr>
                <w:rFonts w:hint="eastAsia" w:ascii="仿宋" w:hAnsi="仿宋" w:eastAsia="仿宋" w:cs="仿宋"/>
                <w:color w:val="000000"/>
                <w:sz w:val="24"/>
              </w:rPr>
              <w:t>拆除空心房15730栋，完成率314.6%</w:t>
            </w:r>
          </w:p>
        </w:tc>
      </w:tr>
      <w:tr w14:paraId="441F85E7">
        <w:tblPrEx>
          <w:tblCellMar>
            <w:top w:w="0" w:type="dxa"/>
            <w:left w:w="108" w:type="dxa"/>
            <w:bottom w:w="0" w:type="dxa"/>
            <w:right w:w="108" w:type="dxa"/>
          </w:tblCellMar>
        </w:tblPrEx>
        <w:trPr>
          <w:trHeight w:val="377" w:hRule="atLeast"/>
          <w:jc w:val="center"/>
        </w:trPr>
        <w:tc>
          <w:tcPr>
            <w:tcW w:w="1084" w:type="dxa"/>
            <w:vMerge w:val="restart"/>
            <w:tcBorders>
              <w:top w:val="single" w:color="auto" w:sz="4" w:space="0"/>
              <w:left w:val="single" w:color="auto" w:sz="4" w:space="0"/>
              <w:bottom w:val="single" w:color="auto" w:sz="4" w:space="0"/>
              <w:right w:val="single" w:color="auto" w:sz="4" w:space="0"/>
            </w:tcBorders>
            <w:vAlign w:val="center"/>
          </w:tcPr>
          <w:p w14:paraId="2EBCD492">
            <w:pPr>
              <w:widowControl/>
              <w:spacing w:line="0" w:lineRule="atLeast"/>
              <w:jc w:val="center"/>
              <w:rPr>
                <w:rFonts w:eastAsia="仿宋_GB2312"/>
                <w:kern w:val="0"/>
                <w:szCs w:val="21"/>
              </w:rPr>
            </w:pPr>
            <w:r>
              <w:rPr>
                <w:rFonts w:hint="eastAsia" w:eastAsia="仿宋_GB2312"/>
                <w:kern w:val="0"/>
                <w:szCs w:val="21"/>
              </w:rPr>
              <w:t>绩</w:t>
            </w:r>
          </w:p>
          <w:p w14:paraId="12813F58">
            <w:pPr>
              <w:widowControl/>
              <w:spacing w:line="0" w:lineRule="atLeast"/>
              <w:jc w:val="center"/>
              <w:rPr>
                <w:rFonts w:eastAsia="仿宋_GB2312"/>
                <w:kern w:val="0"/>
                <w:szCs w:val="21"/>
              </w:rPr>
            </w:pPr>
            <w:r>
              <w:rPr>
                <w:rFonts w:hint="eastAsia" w:eastAsia="仿宋_GB2312"/>
                <w:kern w:val="0"/>
                <w:szCs w:val="21"/>
              </w:rPr>
              <w:t>效</w:t>
            </w:r>
          </w:p>
          <w:p w14:paraId="0AE28C3B">
            <w:pPr>
              <w:widowControl/>
              <w:spacing w:line="0" w:lineRule="atLeast"/>
              <w:jc w:val="center"/>
              <w:rPr>
                <w:rFonts w:eastAsia="仿宋_GB2312"/>
                <w:kern w:val="0"/>
                <w:szCs w:val="21"/>
              </w:rPr>
            </w:pPr>
            <w:r>
              <w:rPr>
                <w:rFonts w:hint="eastAsia" w:eastAsia="仿宋_GB2312"/>
                <w:kern w:val="0"/>
                <w:szCs w:val="21"/>
              </w:rPr>
              <w:t>指</w:t>
            </w:r>
          </w:p>
          <w:p w14:paraId="5ED77A50">
            <w:pPr>
              <w:widowControl/>
              <w:spacing w:line="0" w:lineRule="atLeast"/>
              <w:jc w:val="center"/>
              <w:rPr>
                <w:rFonts w:eastAsia="仿宋_GB2312"/>
                <w:kern w:val="0"/>
                <w:szCs w:val="21"/>
              </w:rPr>
            </w:pPr>
            <w:r>
              <w:rPr>
                <w:rFonts w:hint="eastAsia" w:eastAsia="仿宋_GB2312"/>
                <w:kern w:val="0"/>
                <w:szCs w:val="21"/>
              </w:rPr>
              <w:t>标</w:t>
            </w:r>
          </w:p>
        </w:tc>
        <w:tc>
          <w:tcPr>
            <w:tcW w:w="555" w:type="dxa"/>
            <w:tcBorders>
              <w:top w:val="single" w:color="auto" w:sz="4" w:space="0"/>
              <w:left w:val="nil"/>
              <w:bottom w:val="single" w:color="auto" w:sz="4" w:space="0"/>
              <w:right w:val="single" w:color="auto" w:sz="4" w:space="0"/>
            </w:tcBorders>
            <w:vAlign w:val="center"/>
          </w:tcPr>
          <w:p w14:paraId="3C2313EC">
            <w:pPr>
              <w:widowControl/>
              <w:spacing w:line="0" w:lineRule="atLeast"/>
              <w:ind w:left="-11" w:leftChars="-46" w:right="-111" w:rightChars="-53" w:hanging="86" w:hangingChars="46"/>
              <w:jc w:val="center"/>
              <w:rPr>
                <w:rFonts w:eastAsia="仿宋_GB2312"/>
                <w:w w:val="90"/>
                <w:kern w:val="0"/>
                <w:szCs w:val="21"/>
              </w:rPr>
            </w:pPr>
            <w:r>
              <w:rPr>
                <w:rFonts w:hint="eastAsia" w:eastAsia="仿宋_GB2312"/>
                <w:w w:val="90"/>
                <w:kern w:val="0"/>
                <w:szCs w:val="21"/>
              </w:rPr>
              <w:t>一级指标</w:t>
            </w:r>
          </w:p>
        </w:tc>
        <w:tc>
          <w:tcPr>
            <w:tcW w:w="1065" w:type="dxa"/>
            <w:tcBorders>
              <w:top w:val="single" w:color="auto" w:sz="4" w:space="0"/>
              <w:left w:val="nil"/>
              <w:bottom w:val="single" w:color="auto" w:sz="4" w:space="0"/>
              <w:right w:val="single" w:color="auto" w:sz="4" w:space="0"/>
            </w:tcBorders>
            <w:vAlign w:val="center"/>
          </w:tcPr>
          <w:p w14:paraId="55D59E2F">
            <w:pPr>
              <w:widowControl/>
              <w:spacing w:line="0" w:lineRule="atLeast"/>
              <w:jc w:val="center"/>
              <w:rPr>
                <w:rFonts w:eastAsia="仿宋_GB2312"/>
                <w:w w:val="90"/>
                <w:kern w:val="0"/>
                <w:szCs w:val="21"/>
              </w:rPr>
            </w:pPr>
            <w:r>
              <w:rPr>
                <w:rFonts w:hint="eastAsia" w:eastAsia="仿宋_GB2312"/>
                <w:w w:val="90"/>
                <w:kern w:val="0"/>
                <w:szCs w:val="21"/>
              </w:rPr>
              <w:t>二级指标</w:t>
            </w:r>
          </w:p>
        </w:tc>
        <w:tc>
          <w:tcPr>
            <w:tcW w:w="1620" w:type="dxa"/>
            <w:tcBorders>
              <w:top w:val="single" w:color="auto" w:sz="4" w:space="0"/>
              <w:left w:val="nil"/>
              <w:bottom w:val="single" w:color="auto" w:sz="4" w:space="0"/>
              <w:right w:val="single" w:color="auto" w:sz="4" w:space="0"/>
            </w:tcBorders>
            <w:vAlign w:val="center"/>
          </w:tcPr>
          <w:p w14:paraId="2984F2E5">
            <w:pPr>
              <w:widowControl/>
              <w:spacing w:line="0" w:lineRule="atLeast"/>
              <w:jc w:val="center"/>
              <w:rPr>
                <w:rFonts w:eastAsia="仿宋_GB2312"/>
                <w:w w:val="90"/>
                <w:kern w:val="0"/>
                <w:szCs w:val="21"/>
              </w:rPr>
            </w:pPr>
            <w:r>
              <w:rPr>
                <w:rFonts w:hint="eastAsia" w:eastAsia="仿宋_GB2312"/>
                <w:w w:val="90"/>
                <w:kern w:val="0"/>
                <w:szCs w:val="21"/>
              </w:rPr>
              <w:t>三级指标</w:t>
            </w:r>
          </w:p>
        </w:tc>
        <w:tc>
          <w:tcPr>
            <w:tcW w:w="2105" w:type="dxa"/>
            <w:tcBorders>
              <w:top w:val="single" w:color="auto" w:sz="4" w:space="0"/>
              <w:left w:val="nil"/>
              <w:bottom w:val="single" w:color="auto" w:sz="4" w:space="0"/>
              <w:right w:val="single" w:color="auto" w:sz="4" w:space="0"/>
            </w:tcBorders>
            <w:vAlign w:val="center"/>
          </w:tcPr>
          <w:p w14:paraId="0B260E37">
            <w:pPr>
              <w:widowControl/>
              <w:spacing w:line="0" w:lineRule="atLeast"/>
              <w:jc w:val="center"/>
              <w:rPr>
                <w:rFonts w:eastAsia="仿宋_GB2312"/>
                <w:w w:val="90"/>
                <w:kern w:val="0"/>
                <w:szCs w:val="21"/>
              </w:rPr>
            </w:pPr>
            <w:r>
              <w:rPr>
                <w:rFonts w:hint="eastAsia" w:eastAsia="仿宋_GB2312"/>
                <w:w w:val="90"/>
                <w:kern w:val="0"/>
                <w:szCs w:val="21"/>
              </w:rPr>
              <w:t>年度指标值</w:t>
            </w:r>
          </w:p>
        </w:tc>
        <w:tc>
          <w:tcPr>
            <w:tcW w:w="927" w:type="dxa"/>
            <w:tcBorders>
              <w:top w:val="single" w:color="auto" w:sz="4" w:space="0"/>
              <w:left w:val="nil"/>
              <w:bottom w:val="single" w:color="auto" w:sz="4" w:space="0"/>
              <w:right w:val="single" w:color="auto" w:sz="4" w:space="0"/>
            </w:tcBorders>
            <w:vAlign w:val="center"/>
          </w:tcPr>
          <w:p w14:paraId="7A0209FA">
            <w:pPr>
              <w:widowControl/>
              <w:spacing w:line="0" w:lineRule="atLeast"/>
              <w:ind w:left="-9" w:leftChars="-41" w:right="-92" w:rightChars="-44" w:hanging="77" w:hangingChars="41"/>
              <w:jc w:val="center"/>
              <w:rPr>
                <w:rFonts w:eastAsia="仿宋_GB2312"/>
                <w:w w:val="90"/>
                <w:kern w:val="0"/>
                <w:szCs w:val="21"/>
              </w:rPr>
            </w:pPr>
            <w:r>
              <w:rPr>
                <w:rFonts w:hint="eastAsia" w:eastAsia="仿宋_GB2312"/>
                <w:w w:val="90"/>
                <w:kern w:val="0"/>
                <w:szCs w:val="21"/>
              </w:rPr>
              <w:t>实际完成值</w:t>
            </w:r>
          </w:p>
        </w:tc>
        <w:tc>
          <w:tcPr>
            <w:tcW w:w="536" w:type="dxa"/>
            <w:tcBorders>
              <w:top w:val="single" w:color="auto" w:sz="4" w:space="0"/>
              <w:left w:val="nil"/>
              <w:bottom w:val="single" w:color="auto" w:sz="4" w:space="0"/>
              <w:right w:val="single" w:color="auto" w:sz="4" w:space="0"/>
            </w:tcBorders>
            <w:vAlign w:val="center"/>
          </w:tcPr>
          <w:p w14:paraId="0C483555">
            <w:pPr>
              <w:widowControl/>
              <w:spacing w:line="0" w:lineRule="atLeast"/>
              <w:ind w:left="-11" w:leftChars="-51" w:right="-118" w:rightChars="-56" w:hanging="96" w:hangingChars="51"/>
              <w:jc w:val="center"/>
              <w:rPr>
                <w:rFonts w:eastAsia="仿宋_GB2312"/>
                <w:w w:val="90"/>
                <w:kern w:val="0"/>
                <w:szCs w:val="21"/>
              </w:rPr>
            </w:pPr>
            <w:r>
              <w:rPr>
                <w:rFonts w:hint="eastAsia" w:eastAsia="仿宋_GB2312"/>
                <w:w w:val="90"/>
                <w:kern w:val="0"/>
                <w:szCs w:val="21"/>
              </w:rPr>
              <w:t>分值</w:t>
            </w:r>
          </w:p>
        </w:tc>
        <w:tc>
          <w:tcPr>
            <w:tcW w:w="536" w:type="dxa"/>
            <w:tcBorders>
              <w:top w:val="single" w:color="auto" w:sz="4" w:space="0"/>
              <w:left w:val="nil"/>
              <w:bottom w:val="single" w:color="auto" w:sz="4" w:space="0"/>
              <w:right w:val="single" w:color="auto" w:sz="4" w:space="0"/>
            </w:tcBorders>
            <w:vAlign w:val="center"/>
          </w:tcPr>
          <w:p w14:paraId="4750693B">
            <w:pPr>
              <w:widowControl/>
              <w:spacing w:line="0" w:lineRule="atLeast"/>
              <w:ind w:left="-92" w:leftChars="-44" w:right="-99" w:rightChars="-47" w:firstLine="7" w:firstLineChars="4"/>
              <w:jc w:val="center"/>
              <w:rPr>
                <w:rFonts w:eastAsia="仿宋_GB2312"/>
                <w:w w:val="90"/>
                <w:kern w:val="0"/>
                <w:szCs w:val="21"/>
              </w:rPr>
            </w:pPr>
            <w:r>
              <w:rPr>
                <w:rFonts w:hint="eastAsia" w:eastAsia="仿宋_GB2312"/>
                <w:w w:val="90"/>
                <w:kern w:val="0"/>
                <w:szCs w:val="21"/>
              </w:rPr>
              <w:t>得分</w:t>
            </w:r>
          </w:p>
        </w:tc>
        <w:tc>
          <w:tcPr>
            <w:tcW w:w="894" w:type="dxa"/>
            <w:gridSpan w:val="2"/>
            <w:tcBorders>
              <w:top w:val="single" w:color="auto" w:sz="4" w:space="0"/>
              <w:left w:val="nil"/>
              <w:bottom w:val="single" w:color="auto" w:sz="4" w:space="0"/>
              <w:right w:val="single" w:color="auto" w:sz="4" w:space="0"/>
            </w:tcBorders>
            <w:vAlign w:val="center"/>
          </w:tcPr>
          <w:p w14:paraId="69ADAE70">
            <w:pPr>
              <w:widowControl/>
              <w:spacing w:line="0" w:lineRule="atLeast"/>
              <w:jc w:val="center"/>
              <w:rPr>
                <w:rFonts w:eastAsia="仿宋_GB2312"/>
                <w:w w:val="90"/>
                <w:kern w:val="0"/>
                <w:szCs w:val="21"/>
              </w:rPr>
            </w:pPr>
            <w:r>
              <w:rPr>
                <w:rFonts w:hint="eastAsia" w:eastAsia="仿宋_GB2312"/>
                <w:w w:val="90"/>
                <w:kern w:val="0"/>
                <w:szCs w:val="21"/>
              </w:rPr>
              <w:t>偏差原因分析及改进措施</w:t>
            </w:r>
          </w:p>
        </w:tc>
      </w:tr>
      <w:tr w14:paraId="7D39A9F4">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201BAE65">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14:paraId="10FAD1A6">
            <w:pPr>
              <w:widowControl/>
              <w:spacing w:line="0" w:lineRule="atLeast"/>
              <w:jc w:val="center"/>
              <w:rPr>
                <w:rFonts w:eastAsia="仿宋_GB2312"/>
                <w:kern w:val="0"/>
                <w:szCs w:val="21"/>
              </w:rPr>
            </w:pPr>
            <w:r>
              <w:rPr>
                <w:rFonts w:hint="eastAsia" w:eastAsia="仿宋_GB2312"/>
                <w:kern w:val="0"/>
                <w:szCs w:val="21"/>
              </w:rPr>
              <w:t>产出</w:t>
            </w:r>
          </w:p>
          <w:p w14:paraId="28D4A462">
            <w:pPr>
              <w:widowControl/>
              <w:spacing w:line="0" w:lineRule="atLeast"/>
              <w:jc w:val="center"/>
              <w:rPr>
                <w:rFonts w:eastAsia="仿宋_GB2312"/>
                <w:kern w:val="0"/>
                <w:szCs w:val="21"/>
              </w:rPr>
            </w:pPr>
            <w:r>
              <w:rPr>
                <w:rFonts w:hint="eastAsia" w:eastAsia="仿宋_GB2312"/>
                <w:kern w:val="0"/>
                <w:szCs w:val="21"/>
              </w:rPr>
              <w:t>指标</w:t>
            </w:r>
          </w:p>
          <w:p w14:paraId="235212A8">
            <w:pPr>
              <w:widowControl/>
              <w:spacing w:line="0" w:lineRule="atLeast"/>
              <w:jc w:val="center"/>
              <w:rPr>
                <w:rFonts w:eastAsia="仿宋_GB2312"/>
                <w:kern w:val="0"/>
                <w:szCs w:val="21"/>
              </w:rPr>
            </w:pPr>
            <w:r>
              <w:rPr>
                <w:rFonts w:eastAsia="仿宋_GB2312"/>
                <w:kern w:val="0"/>
                <w:szCs w:val="21"/>
              </w:rPr>
              <w:t>(50</w:t>
            </w:r>
            <w:r>
              <w:rPr>
                <w:rFonts w:hint="eastAsia" w:eastAsia="仿宋_GB2312"/>
                <w:kern w:val="0"/>
                <w:szCs w:val="21"/>
              </w:rPr>
              <w:t>分</w:t>
            </w:r>
            <w:r>
              <w:rPr>
                <w:rFonts w:eastAsia="仿宋_GB2312"/>
                <w:kern w:val="0"/>
                <w:szCs w:val="21"/>
              </w:rPr>
              <w:t>)</w:t>
            </w:r>
          </w:p>
        </w:tc>
        <w:tc>
          <w:tcPr>
            <w:tcW w:w="1065" w:type="dxa"/>
            <w:tcBorders>
              <w:top w:val="single" w:color="auto" w:sz="4" w:space="0"/>
              <w:left w:val="nil"/>
              <w:bottom w:val="single" w:color="auto" w:sz="4" w:space="0"/>
              <w:right w:val="single" w:color="auto" w:sz="4" w:space="0"/>
            </w:tcBorders>
            <w:vAlign w:val="center"/>
          </w:tcPr>
          <w:p w14:paraId="0F4CA426">
            <w:pPr>
              <w:widowControl/>
              <w:spacing w:line="0" w:lineRule="atLeast"/>
              <w:jc w:val="center"/>
              <w:rPr>
                <w:rFonts w:eastAsia="仿宋_GB2312"/>
                <w:kern w:val="0"/>
                <w:szCs w:val="21"/>
              </w:rPr>
            </w:pPr>
            <w:r>
              <w:rPr>
                <w:rFonts w:hint="eastAsia" w:eastAsia="仿宋_GB2312"/>
                <w:kern w:val="0"/>
                <w:szCs w:val="21"/>
              </w:rPr>
              <w:t>数量指标</w:t>
            </w:r>
          </w:p>
        </w:tc>
        <w:tc>
          <w:tcPr>
            <w:tcW w:w="1620" w:type="dxa"/>
            <w:tcBorders>
              <w:top w:val="single" w:color="auto" w:sz="4" w:space="0"/>
              <w:left w:val="nil"/>
              <w:bottom w:val="single" w:color="auto" w:sz="4" w:space="0"/>
              <w:right w:val="single" w:color="auto" w:sz="4" w:space="0"/>
            </w:tcBorders>
            <w:vAlign w:val="center"/>
          </w:tcPr>
          <w:p w14:paraId="4ABF3D29">
            <w:pPr>
              <w:widowControl/>
              <w:spacing w:line="0" w:lineRule="atLeast"/>
              <w:jc w:val="left"/>
              <w:rPr>
                <w:rFonts w:eastAsia="仿宋_GB2312"/>
                <w:kern w:val="0"/>
                <w:szCs w:val="21"/>
              </w:rPr>
            </w:pPr>
            <w:r>
              <w:rPr>
                <w:rFonts w:eastAsia="仿宋_GB2312"/>
                <w:kern w:val="0"/>
                <w:szCs w:val="21"/>
              </w:rPr>
              <w:t>空心房整治数量</w:t>
            </w:r>
            <w:r>
              <w:rPr>
                <w:rFonts w:hint="eastAsia" w:eastAsia="仿宋_GB2312"/>
                <w:kern w:val="0"/>
                <w:szCs w:val="21"/>
              </w:rPr>
              <w:t>5000</w:t>
            </w:r>
            <w:r>
              <w:rPr>
                <w:rFonts w:eastAsia="仿宋_GB2312"/>
                <w:kern w:val="0"/>
                <w:szCs w:val="21"/>
              </w:rPr>
              <w:t>（栋）</w:t>
            </w:r>
          </w:p>
        </w:tc>
        <w:tc>
          <w:tcPr>
            <w:tcW w:w="2105" w:type="dxa"/>
            <w:tcBorders>
              <w:top w:val="single" w:color="auto" w:sz="4" w:space="0"/>
              <w:left w:val="nil"/>
              <w:bottom w:val="single" w:color="auto" w:sz="4" w:space="0"/>
              <w:right w:val="single" w:color="auto" w:sz="4" w:space="0"/>
            </w:tcBorders>
            <w:vAlign w:val="center"/>
          </w:tcPr>
          <w:p w14:paraId="49516F66">
            <w:pPr>
              <w:widowControl/>
              <w:spacing w:line="0" w:lineRule="atLeast"/>
              <w:jc w:val="center"/>
              <w:rPr>
                <w:rFonts w:eastAsia="仿宋_GB2312"/>
                <w:kern w:val="0"/>
                <w:szCs w:val="21"/>
              </w:rPr>
            </w:pPr>
            <w:r>
              <w:rPr>
                <w:rFonts w:hint="eastAsia" w:eastAsia="仿宋_GB2312"/>
                <w:kern w:val="0"/>
                <w:szCs w:val="21"/>
              </w:rPr>
              <w:t>100%</w:t>
            </w:r>
          </w:p>
        </w:tc>
        <w:tc>
          <w:tcPr>
            <w:tcW w:w="927" w:type="dxa"/>
            <w:tcBorders>
              <w:top w:val="single" w:color="auto" w:sz="4" w:space="0"/>
              <w:left w:val="nil"/>
              <w:bottom w:val="single" w:color="auto" w:sz="4" w:space="0"/>
              <w:right w:val="single" w:color="auto" w:sz="4" w:space="0"/>
            </w:tcBorders>
            <w:vAlign w:val="center"/>
          </w:tcPr>
          <w:p w14:paraId="72118C4F">
            <w:pPr>
              <w:widowControl/>
              <w:spacing w:line="0" w:lineRule="atLeast"/>
              <w:jc w:val="center"/>
              <w:rPr>
                <w:rFonts w:eastAsia="仿宋_GB2312"/>
                <w:kern w:val="0"/>
                <w:szCs w:val="21"/>
              </w:rPr>
            </w:pPr>
            <w:r>
              <w:rPr>
                <w:rFonts w:hint="eastAsia" w:eastAsia="仿宋_GB2312"/>
                <w:kern w:val="0"/>
                <w:szCs w:val="21"/>
              </w:rPr>
              <w:t>314.6%</w:t>
            </w:r>
          </w:p>
        </w:tc>
        <w:tc>
          <w:tcPr>
            <w:tcW w:w="536" w:type="dxa"/>
            <w:tcBorders>
              <w:top w:val="single" w:color="auto" w:sz="4" w:space="0"/>
              <w:left w:val="nil"/>
              <w:bottom w:val="single" w:color="auto" w:sz="4" w:space="0"/>
              <w:right w:val="single" w:color="auto" w:sz="4" w:space="0"/>
            </w:tcBorders>
            <w:vAlign w:val="center"/>
          </w:tcPr>
          <w:p w14:paraId="357FBA35">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599BF4B7">
            <w:pPr>
              <w:widowControl/>
              <w:spacing w:line="0" w:lineRule="atLeast"/>
              <w:jc w:val="center"/>
              <w:rPr>
                <w:rFonts w:ascii="Calibri" w:hAnsi="Calibri"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522A0696">
            <w:pPr>
              <w:widowControl/>
              <w:spacing w:line="0" w:lineRule="atLeast"/>
              <w:jc w:val="left"/>
              <w:rPr>
                <w:rFonts w:eastAsia="仿宋_GB2312"/>
                <w:kern w:val="0"/>
                <w:szCs w:val="21"/>
              </w:rPr>
            </w:pPr>
            <w:r>
              <w:rPr>
                <w:rFonts w:hint="eastAsia" w:eastAsia="仿宋_GB2312"/>
                <w:kern w:val="0"/>
                <w:szCs w:val="21"/>
              </w:rPr>
              <w:t>　</w:t>
            </w:r>
          </w:p>
        </w:tc>
      </w:tr>
      <w:tr w14:paraId="5084B90B">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31499D0C">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0EF42B06">
            <w:pPr>
              <w:widowControl/>
              <w:spacing w:line="0" w:lineRule="atLeast"/>
              <w:jc w:val="left"/>
              <w:rPr>
                <w:rFonts w:eastAsia="仿宋_GB2312"/>
                <w:kern w:val="0"/>
                <w:szCs w:val="21"/>
              </w:rPr>
            </w:pPr>
          </w:p>
        </w:tc>
        <w:tc>
          <w:tcPr>
            <w:tcW w:w="1065" w:type="dxa"/>
            <w:vMerge w:val="restart"/>
            <w:tcBorders>
              <w:top w:val="single" w:color="auto" w:sz="4" w:space="0"/>
              <w:left w:val="nil"/>
              <w:bottom w:val="single" w:color="auto" w:sz="4" w:space="0"/>
              <w:right w:val="single" w:color="auto" w:sz="4" w:space="0"/>
            </w:tcBorders>
            <w:vAlign w:val="center"/>
          </w:tcPr>
          <w:p w14:paraId="0E7BD6F6">
            <w:pPr>
              <w:widowControl/>
              <w:spacing w:line="0" w:lineRule="atLeast"/>
              <w:jc w:val="center"/>
              <w:rPr>
                <w:rFonts w:eastAsia="仿宋_GB2312"/>
                <w:kern w:val="0"/>
                <w:szCs w:val="21"/>
              </w:rPr>
            </w:pPr>
            <w:r>
              <w:rPr>
                <w:rFonts w:hint="eastAsia" w:eastAsia="仿宋_GB2312"/>
                <w:kern w:val="0"/>
                <w:szCs w:val="21"/>
              </w:rPr>
              <w:t>质量指标</w:t>
            </w:r>
          </w:p>
        </w:tc>
        <w:tc>
          <w:tcPr>
            <w:tcW w:w="1620" w:type="dxa"/>
            <w:tcBorders>
              <w:top w:val="single" w:color="auto" w:sz="4" w:space="0"/>
              <w:left w:val="nil"/>
              <w:bottom w:val="single" w:color="auto" w:sz="4" w:space="0"/>
              <w:right w:val="single" w:color="auto" w:sz="4" w:space="0"/>
            </w:tcBorders>
            <w:vAlign w:val="center"/>
          </w:tcPr>
          <w:p w14:paraId="24E6B3E1">
            <w:pPr>
              <w:widowControl/>
              <w:spacing w:line="0" w:lineRule="atLeast"/>
              <w:jc w:val="center"/>
              <w:rPr>
                <w:rFonts w:eastAsia="仿宋_GB2312"/>
                <w:kern w:val="0"/>
                <w:szCs w:val="21"/>
              </w:rPr>
            </w:pPr>
            <w:r>
              <w:rPr>
                <w:rFonts w:hint="eastAsia" w:eastAsia="仿宋_GB2312"/>
                <w:kern w:val="0"/>
                <w:szCs w:val="21"/>
              </w:rPr>
              <w:t>整治后场地平整</w:t>
            </w:r>
          </w:p>
        </w:tc>
        <w:tc>
          <w:tcPr>
            <w:tcW w:w="2105" w:type="dxa"/>
            <w:tcBorders>
              <w:top w:val="single" w:color="auto" w:sz="4" w:space="0"/>
              <w:left w:val="nil"/>
              <w:bottom w:val="single" w:color="auto" w:sz="4" w:space="0"/>
              <w:right w:val="single" w:color="auto" w:sz="4" w:space="0"/>
            </w:tcBorders>
            <w:vAlign w:val="center"/>
          </w:tcPr>
          <w:p w14:paraId="29707CB0">
            <w:pPr>
              <w:widowControl/>
              <w:spacing w:line="0" w:lineRule="atLeast"/>
              <w:jc w:val="center"/>
              <w:rPr>
                <w:rFonts w:eastAsia="仿宋_GB2312"/>
                <w:kern w:val="0"/>
                <w:szCs w:val="21"/>
              </w:rPr>
            </w:pPr>
            <w:r>
              <w:rPr>
                <w:rFonts w:hint="eastAsia" w:eastAsia="仿宋_GB2312"/>
                <w:kern w:val="0"/>
                <w:szCs w:val="21"/>
              </w:rPr>
              <w:t>100%</w:t>
            </w:r>
          </w:p>
        </w:tc>
        <w:tc>
          <w:tcPr>
            <w:tcW w:w="927" w:type="dxa"/>
            <w:tcBorders>
              <w:top w:val="single" w:color="auto" w:sz="4" w:space="0"/>
              <w:left w:val="nil"/>
              <w:bottom w:val="single" w:color="auto" w:sz="4" w:space="0"/>
              <w:right w:val="single" w:color="auto" w:sz="4" w:space="0"/>
            </w:tcBorders>
            <w:vAlign w:val="center"/>
          </w:tcPr>
          <w:p w14:paraId="6D8DD6BF">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single" w:color="auto" w:sz="4" w:space="0"/>
              <w:left w:val="nil"/>
              <w:bottom w:val="single" w:color="auto" w:sz="4" w:space="0"/>
              <w:right w:val="single" w:color="auto" w:sz="4" w:space="0"/>
            </w:tcBorders>
            <w:vAlign w:val="center"/>
          </w:tcPr>
          <w:p w14:paraId="109FBBA7">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4A10ED31">
            <w:pPr>
              <w:widowControl/>
              <w:spacing w:line="0" w:lineRule="atLeast"/>
              <w:jc w:val="center"/>
              <w:rPr>
                <w:rFonts w:ascii="Calibri" w:hAnsi="Calibri"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419DA8F9">
            <w:pPr>
              <w:widowControl/>
              <w:spacing w:line="0" w:lineRule="atLeast"/>
              <w:jc w:val="left"/>
              <w:rPr>
                <w:rFonts w:eastAsia="仿宋_GB2312"/>
                <w:kern w:val="0"/>
                <w:szCs w:val="21"/>
              </w:rPr>
            </w:pPr>
            <w:r>
              <w:rPr>
                <w:rFonts w:hint="eastAsia" w:eastAsia="仿宋_GB2312"/>
                <w:kern w:val="0"/>
                <w:szCs w:val="21"/>
              </w:rPr>
              <w:t>　</w:t>
            </w:r>
          </w:p>
        </w:tc>
      </w:tr>
      <w:tr w14:paraId="71875547">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2ED5BCBF">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06C2C228">
            <w:pPr>
              <w:widowControl/>
              <w:spacing w:line="0" w:lineRule="atLeast"/>
              <w:jc w:val="left"/>
              <w:rPr>
                <w:rFonts w:eastAsia="仿宋_GB2312"/>
                <w:kern w:val="0"/>
                <w:szCs w:val="21"/>
              </w:rPr>
            </w:pPr>
          </w:p>
        </w:tc>
        <w:tc>
          <w:tcPr>
            <w:tcW w:w="1065" w:type="dxa"/>
            <w:vMerge w:val="continue"/>
            <w:tcBorders>
              <w:top w:val="single" w:color="auto" w:sz="4" w:space="0"/>
              <w:left w:val="nil"/>
              <w:bottom w:val="single" w:color="auto" w:sz="4" w:space="0"/>
              <w:right w:val="single" w:color="auto" w:sz="4" w:space="0"/>
            </w:tcBorders>
            <w:vAlign w:val="center"/>
          </w:tcPr>
          <w:p w14:paraId="145E42A2">
            <w:pPr>
              <w:widowControl/>
              <w:spacing w:line="0" w:lineRule="atLeast"/>
              <w:jc w:val="center"/>
              <w:rPr>
                <w:rFonts w:eastAsia="仿宋_GB2312"/>
                <w:kern w:val="0"/>
                <w:szCs w:val="21"/>
              </w:rPr>
            </w:pPr>
          </w:p>
        </w:tc>
        <w:tc>
          <w:tcPr>
            <w:tcW w:w="1620" w:type="dxa"/>
            <w:tcBorders>
              <w:top w:val="single" w:color="auto" w:sz="4" w:space="0"/>
              <w:left w:val="nil"/>
              <w:bottom w:val="single" w:color="auto" w:sz="4" w:space="0"/>
              <w:right w:val="single" w:color="auto" w:sz="4" w:space="0"/>
            </w:tcBorders>
            <w:vAlign w:val="center"/>
          </w:tcPr>
          <w:p w14:paraId="47EA55A9">
            <w:pPr>
              <w:widowControl/>
              <w:spacing w:line="0" w:lineRule="atLeast"/>
              <w:jc w:val="center"/>
              <w:rPr>
                <w:rFonts w:eastAsia="仿宋_GB2312"/>
                <w:kern w:val="0"/>
                <w:szCs w:val="21"/>
              </w:rPr>
            </w:pPr>
            <w:r>
              <w:rPr>
                <w:rFonts w:hint="eastAsia" w:eastAsia="仿宋_GB2312"/>
                <w:kern w:val="0"/>
                <w:szCs w:val="21"/>
              </w:rPr>
              <w:t>建筑垃圾清运</w:t>
            </w:r>
          </w:p>
        </w:tc>
        <w:tc>
          <w:tcPr>
            <w:tcW w:w="2105" w:type="dxa"/>
            <w:tcBorders>
              <w:top w:val="single" w:color="auto" w:sz="4" w:space="0"/>
              <w:left w:val="nil"/>
              <w:bottom w:val="single" w:color="auto" w:sz="4" w:space="0"/>
              <w:right w:val="single" w:color="auto" w:sz="4" w:space="0"/>
            </w:tcBorders>
            <w:vAlign w:val="center"/>
          </w:tcPr>
          <w:p w14:paraId="1A05B74A">
            <w:pPr>
              <w:widowControl/>
              <w:spacing w:line="0" w:lineRule="atLeast"/>
              <w:jc w:val="center"/>
              <w:rPr>
                <w:rFonts w:eastAsia="仿宋_GB2312"/>
                <w:kern w:val="0"/>
                <w:szCs w:val="21"/>
              </w:rPr>
            </w:pPr>
            <w:r>
              <w:rPr>
                <w:rFonts w:hint="eastAsia" w:eastAsia="仿宋_GB2312"/>
                <w:kern w:val="0"/>
                <w:szCs w:val="21"/>
              </w:rPr>
              <w:t>100%</w:t>
            </w:r>
          </w:p>
        </w:tc>
        <w:tc>
          <w:tcPr>
            <w:tcW w:w="927" w:type="dxa"/>
            <w:tcBorders>
              <w:top w:val="single" w:color="auto" w:sz="4" w:space="0"/>
              <w:left w:val="nil"/>
              <w:bottom w:val="single" w:color="auto" w:sz="4" w:space="0"/>
              <w:right w:val="single" w:color="auto" w:sz="4" w:space="0"/>
            </w:tcBorders>
            <w:vAlign w:val="center"/>
          </w:tcPr>
          <w:p w14:paraId="296D82AF">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single" w:color="auto" w:sz="4" w:space="0"/>
              <w:left w:val="nil"/>
              <w:bottom w:val="single" w:color="auto" w:sz="4" w:space="0"/>
              <w:right w:val="single" w:color="auto" w:sz="4" w:space="0"/>
            </w:tcBorders>
            <w:vAlign w:val="center"/>
          </w:tcPr>
          <w:p w14:paraId="3A5638D1">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0336A2BC">
            <w:pPr>
              <w:widowControl/>
              <w:spacing w:line="0" w:lineRule="atLeast"/>
              <w:jc w:val="center"/>
              <w:rPr>
                <w:rFonts w:ascii="Calibri" w:hAnsi="Calibri"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044C62B0">
            <w:pPr>
              <w:widowControl/>
              <w:spacing w:line="0" w:lineRule="atLeast"/>
              <w:jc w:val="left"/>
              <w:rPr>
                <w:rFonts w:eastAsia="仿宋_GB2312"/>
                <w:kern w:val="0"/>
                <w:szCs w:val="21"/>
              </w:rPr>
            </w:pPr>
            <w:r>
              <w:rPr>
                <w:rFonts w:hint="eastAsia" w:eastAsia="仿宋_GB2312"/>
                <w:kern w:val="0"/>
                <w:szCs w:val="21"/>
              </w:rPr>
              <w:t>　</w:t>
            </w:r>
          </w:p>
        </w:tc>
      </w:tr>
      <w:tr w14:paraId="6790E5AB">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132F1E46">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7811AC09">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14:paraId="2907CA3C">
            <w:pPr>
              <w:widowControl/>
              <w:spacing w:line="0" w:lineRule="atLeast"/>
              <w:jc w:val="center"/>
              <w:rPr>
                <w:rFonts w:eastAsia="仿宋_GB2312"/>
                <w:kern w:val="0"/>
                <w:szCs w:val="21"/>
              </w:rPr>
            </w:pPr>
            <w:r>
              <w:rPr>
                <w:rFonts w:hint="eastAsia" w:eastAsia="仿宋_GB2312"/>
                <w:kern w:val="0"/>
                <w:szCs w:val="21"/>
              </w:rPr>
              <w:t>时效指标</w:t>
            </w:r>
          </w:p>
        </w:tc>
        <w:tc>
          <w:tcPr>
            <w:tcW w:w="1620" w:type="dxa"/>
            <w:tcBorders>
              <w:top w:val="single" w:color="auto" w:sz="4" w:space="0"/>
              <w:left w:val="nil"/>
              <w:bottom w:val="single" w:color="auto" w:sz="4" w:space="0"/>
              <w:right w:val="single" w:color="auto" w:sz="4" w:space="0"/>
            </w:tcBorders>
            <w:vAlign w:val="center"/>
          </w:tcPr>
          <w:p w14:paraId="79F4585A">
            <w:pPr>
              <w:widowControl/>
              <w:spacing w:line="0" w:lineRule="atLeast"/>
              <w:jc w:val="center"/>
              <w:rPr>
                <w:rFonts w:eastAsia="仿宋_GB2312"/>
                <w:kern w:val="0"/>
                <w:szCs w:val="21"/>
              </w:rPr>
            </w:pPr>
            <w:r>
              <w:rPr>
                <w:rFonts w:hint="eastAsia" w:eastAsia="仿宋_GB2312"/>
                <w:kern w:val="0"/>
                <w:szCs w:val="21"/>
              </w:rPr>
              <w:t>任务完成时间</w:t>
            </w:r>
          </w:p>
        </w:tc>
        <w:tc>
          <w:tcPr>
            <w:tcW w:w="2105" w:type="dxa"/>
            <w:tcBorders>
              <w:top w:val="single" w:color="auto" w:sz="4" w:space="0"/>
              <w:left w:val="nil"/>
              <w:bottom w:val="single" w:color="auto" w:sz="4" w:space="0"/>
              <w:right w:val="single" w:color="auto" w:sz="4" w:space="0"/>
            </w:tcBorders>
            <w:vAlign w:val="center"/>
          </w:tcPr>
          <w:p w14:paraId="589DB465">
            <w:pPr>
              <w:widowControl/>
              <w:spacing w:line="0" w:lineRule="atLeast"/>
              <w:jc w:val="center"/>
              <w:rPr>
                <w:rFonts w:eastAsia="仿宋_GB2312"/>
                <w:kern w:val="0"/>
                <w:szCs w:val="21"/>
              </w:rPr>
            </w:pPr>
            <w:r>
              <w:rPr>
                <w:rFonts w:hint="eastAsia" w:eastAsia="仿宋_GB2312"/>
                <w:kern w:val="0"/>
                <w:szCs w:val="21"/>
              </w:rPr>
              <w:t>按文件规定</w:t>
            </w:r>
          </w:p>
        </w:tc>
        <w:tc>
          <w:tcPr>
            <w:tcW w:w="927" w:type="dxa"/>
            <w:tcBorders>
              <w:top w:val="single" w:color="auto" w:sz="4" w:space="0"/>
              <w:left w:val="nil"/>
              <w:bottom w:val="single" w:color="auto" w:sz="4" w:space="0"/>
              <w:right w:val="single" w:color="auto" w:sz="4" w:space="0"/>
            </w:tcBorders>
            <w:vAlign w:val="center"/>
          </w:tcPr>
          <w:p w14:paraId="7092B2BB">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single" w:color="auto" w:sz="4" w:space="0"/>
              <w:left w:val="nil"/>
              <w:bottom w:val="single" w:color="auto" w:sz="4" w:space="0"/>
              <w:right w:val="single" w:color="auto" w:sz="4" w:space="0"/>
            </w:tcBorders>
            <w:vAlign w:val="center"/>
          </w:tcPr>
          <w:p w14:paraId="4623089F">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4A0DF37E">
            <w:pPr>
              <w:widowControl/>
              <w:spacing w:line="0" w:lineRule="atLeast"/>
              <w:jc w:val="center"/>
              <w:rPr>
                <w:rFonts w:ascii="Calibri" w:hAnsi="Calibri"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143650C8">
            <w:pPr>
              <w:widowControl/>
              <w:spacing w:line="0" w:lineRule="atLeast"/>
              <w:jc w:val="left"/>
              <w:rPr>
                <w:rFonts w:eastAsia="仿宋_GB2312"/>
                <w:kern w:val="0"/>
                <w:szCs w:val="21"/>
              </w:rPr>
            </w:pPr>
            <w:r>
              <w:rPr>
                <w:rFonts w:hint="eastAsia" w:eastAsia="仿宋_GB2312"/>
                <w:kern w:val="0"/>
                <w:szCs w:val="21"/>
              </w:rPr>
              <w:t>　</w:t>
            </w:r>
          </w:p>
        </w:tc>
      </w:tr>
      <w:tr w14:paraId="71649806">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29124975">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4433C3EB">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14:paraId="4CB3CD39">
            <w:pPr>
              <w:widowControl/>
              <w:spacing w:line="0" w:lineRule="atLeast"/>
              <w:jc w:val="center"/>
              <w:rPr>
                <w:rFonts w:eastAsia="仿宋_GB2312"/>
                <w:kern w:val="0"/>
                <w:szCs w:val="21"/>
              </w:rPr>
            </w:pPr>
            <w:r>
              <w:rPr>
                <w:rFonts w:hint="eastAsia" w:eastAsia="仿宋_GB2312"/>
                <w:kern w:val="0"/>
                <w:szCs w:val="21"/>
              </w:rPr>
              <w:t>成本指标</w:t>
            </w:r>
          </w:p>
        </w:tc>
        <w:tc>
          <w:tcPr>
            <w:tcW w:w="1620" w:type="dxa"/>
            <w:tcBorders>
              <w:top w:val="single" w:color="auto" w:sz="4" w:space="0"/>
              <w:left w:val="nil"/>
              <w:bottom w:val="single" w:color="auto" w:sz="4" w:space="0"/>
              <w:right w:val="single" w:color="auto" w:sz="4" w:space="0"/>
            </w:tcBorders>
          </w:tcPr>
          <w:p w14:paraId="3A0D4427">
            <w:pPr>
              <w:jc w:val="center"/>
              <w:rPr>
                <w:rFonts w:ascii="仿宋" w:hAnsi="仿宋" w:eastAsia="仿宋" w:cs="仿宋"/>
                <w:color w:val="000000"/>
                <w:szCs w:val="21"/>
              </w:rPr>
            </w:pPr>
            <w:r>
              <w:rPr>
                <w:rFonts w:hint="eastAsia" w:ascii="仿宋" w:hAnsi="仿宋" w:eastAsia="仿宋" w:cs="仿宋"/>
                <w:color w:val="000000"/>
                <w:szCs w:val="21"/>
              </w:rPr>
              <w:t>拆除费用标准</w:t>
            </w:r>
          </w:p>
        </w:tc>
        <w:tc>
          <w:tcPr>
            <w:tcW w:w="2105" w:type="dxa"/>
            <w:tcBorders>
              <w:top w:val="single" w:color="auto" w:sz="4" w:space="0"/>
              <w:left w:val="nil"/>
              <w:bottom w:val="single" w:color="auto" w:sz="4" w:space="0"/>
              <w:right w:val="single" w:color="auto" w:sz="4" w:space="0"/>
            </w:tcBorders>
          </w:tcPr>
          <w:p w14:paraId="456B600D">
            <w:pPr>
              <w:jc w:val="center"/>
              <w:rPr>
                <w:rFonts w:ascii="仿宋" w:hAnsi="仿宋" w:eastAsia="仿宋" w:cs="仿宋"/>
                <w:color w:val="000000"/>
                <w:szCs w:val="21"/>
              </w:rPr>
            </w:pPr>
            <w:r>
              <w:rPr>
                <w:rFonts w:hint="eastAsia" w:ascii="仿宋" w:hAnsi="仿宋" w:eastAsia="仿宋" w:cs="仿宋"/>
                <w:color w:val="000000"/>
                <w:szCs w:val="21"/>
              </w:rPr>
              <w:t>2000元/栋</w:t>
            </w:r>
          </w:p>
        </w:tc>
        <w:tc>
          <w:tcPr>
            <w:tcW w:w="927" w:type="dxa"/>
            <w:tcBorders>
              <w:top w:val="single" w:color="auto" w:sz="4" w:space="0"/>
              <w:left w:val="nil"/>
              <w:bottom w:val="single" w:color="auto" w:sz="4" w:space="0"/>
              <w:right w:val="single" w:color="auto" w:sz="4" w:space="0"/>
            </w:tcBorders>
            <w:vAlign w:val="center"/>
          </w:tcPr>
          <w:p w14:paraId="408D9BD1">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single" w:color="auto" w:sz="4" w:space="0"/>
              <w:left w:val="nil"/>
              <w:bottom w:val="single" w:color="auto" w:sz="4" w:space="0"/>
              <w:right w:val="single" w:color="auto" w:sz="4" w:space="0"/>
            </w:tcBorders>
            <w:vAlign w:val="center"/>
          </w:tcPr>
          <w:p w14:paraId="4E5713F1">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6638077D">
            <w:pPr>
              <w:widowControl/>
              <w:spacing w:line="0" w:lineRule="atLeast"/>
              <w:jc w:val="center"/>
              <w:rPr>
                <w:rFonts w:ascii="Calibri" w:hAnsi="Calibri"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31F00D4A">
            <w:pPr>
              <w:widowControl/>
              <w:spacing w:line="0" w:lineRule="atLeast"/>
              <w:jc w:val="left"/>
              <w:rPr>
                <w:rFonts w:eastAsia="仿宋_GB2312"/>
                <w:kern w:val="0"/>
                <w:szCs w:val="21"/>
              </w:rPr>
            </w:pPr>
            <w:r>
              <w:rPr>
                <w:rFonts w:hint="eastAsia" w:eastAsia="仿宋_GB2312"/>
                <w:kern w:val="0"/>
                <w:szCs w:val="21"/>
              </w:rPr>
              <w:t>　</w:t>
            </w:r>
          </w:p>
        </w:tc>
      </w:tr>
      <w:tr w14:paraId="30A2BAB4">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4F9550B2">
            <w:pPr>
              <w:widowControl/>
              <w:spacing w:line="0" w:lineRule="atLeast"/>
              <w:jc w:val="left"/>
              <w:rPr>
                <w:rFonts w:eastAsia="仿宋_GB2312"/>
                <w:kern w:val="0"/>
                <w:szCs w:val="21"/>
              </w:rPr>
            </w:pPr>
          </w:p>
        </w:tc>
        <w:tc>
          <w:tcPr>
            <w:tcW w:w="555" w:type="dxa"/>
            <w:vMerge w:val="restart"/>
            <w:tcBorders>
              <w:top w:val="single" w:color="auto" w:sz="4" w:space="0"/>
              <w:left w:val="nil"/>
              <w:bottom w:val="single" w:color="auto" w:sz="4" w:space="0"/>
              <w:right w:val="single" w:color="auto" w:sz="4" w:space="0"/>
            </w:tcBorders>
            <w:vAlign w:val="center"/>
          </w:tcPr>
          <w:p w14:paraId="6855B5CC">
            <w:pPr>
              <w:widowControl/>
              <w:spacing w:line="0" w:lineRule="atLeast"/>
              <w:jc w:val="center"/>
              <w:rPr>
                <w:rFonts w:eastAsia="仿宋_GB2312"/>
                <w:kern w:val="0"/>
                <w:szCs w:val="21"/>
              </w:rPr>
            </w:pPr>
            <w:r>
              <w:rPr>
                <w:rFonts w:hint="eastAsia" w:eastAsia="仿宋_GB2312"/>
                <w:kern w:val="0"/>
                <w:szCs w:val="21"/>
              </w:rPr>
              <w:t>效益</w:t>
            </w:r>
          </w:p>
          <w:p w14:paraId="16723B44">
            <w:pPr>
              <w:widowControl/>
              <w:spacing w:line="0" w:lineRule="atLeast"/>
              <w:jc w:val="center"/>
              <w:rPr>
                <w:rFonts w:eastAsia="仿宋_GB2312"/>
                <w:kern w:val="0"/>
                <w:szCs w:val="21"/>
              </w:rPr>
            </w:pPr>
            <w:r>
              <w:rPr>
                <w:rFonts w:hint="eastAsia" w:eastAsia="仿宋_GB2312"/>
                <w:kern w:val="0"/>
                <w:szCs w:val="21"/>
              </w:rPr>
              <w:t>指标</w:t>
            </w:r>
          </w:p>
          <w:p w14:paraId="54EB541E">
            <w:pPr>
              <w:widowControl/>
              <w:spacing w:line="0" w:lineRule="atLeast"/>
              <w:jc w:val="left"/>
              <w:rPr>
                <w:rFonts w:eastAsia="仿宋_GB2312"/>
                <w:kern w:val="0"/>
                <w:szCs w:val="21"/>
              </w:rPr>
            </w:pPr>
            <w:r>
              <w:rPr>
                <w:rFonts w:hint="eastAsia" w:eastAsia="仿宋_GB2312"/>
                <w:kern w:val="0"/>
                <w:szCs w:val="21"/>
              </w:rPr>
              <w:t>（3</w:t>
            </w:r>
            <w:r>
              <w:rPr>
                <w:rFonts w:eastAsia="仿宋_GB2312"/>
                <w:kern w:val="0"/>
                <w:szCs w:val="21"/>
              </w:rPr>
              <w:t>0</w:t>
            </w:r>
            <w:r>
              <w:rPr>
                <w:rFonts w:hint="eastAsia" w:eastAsia="仿宋_GB2312"/>
                <w:kern w:val="0"/>
                <w:szCs w:val="21"/>
              </w:rPr>
              <w:t>分）　</w:t>
            </w:r>
          </w:p>
        </w:tc>
        <w:tc>
          <w:tcPr>
            <w:tcW w:w="1065" w:type="dxa"/>
            <w:tcBorders>
              <w:top w:val="single" w:color="auto" w:sz="4" w:space="0"/>
              <w:left w:val="nil"/>
              <w:bottom w:val="single" w:color="auto" w:sz="4" w:space="0"/>
              <w:right w:val="single" w:color="auto" w:sz="4" w:space="0"/>
            </w:tcBorders>
            <w:vAlign w:val="center"/>
          </w:tcPr>
          <w:p w14:paraId="00C94D02">
            <w:pPr>
              <w:widowControl/>
              <w:spacing w:line="0" w:lineRule="atLeast"/>
              <w:jc w:val="center"/>
              <w:rPr>
                <w:rFonts w:eastAsia="仿宋_GB2312"/>
                <w:kern w:val="0"/>
                <w:szCs w:val="21"/>
              </w:rPr>
            </w:pPr>
            <w:r>
              <w:rPr>
                <w:rFonts w:hint="eastAsia" w:eastAsia="仿宋_GB2312"/>
                <w:kern w:val="0"/>
                <w:szCs w:val="21"/>
              </w:rPr>
              <w:t>经济效</w:t>
            </w:r>
          </w:p>
          <w:p w14:paraId="19A8488E">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14:paraId="5078A462">
            <w:pPr>
              <w:widowControl/>
              <w:spacing w:line="0" w:lineRule="atLeast"/>
              <w:jc w:val="center"/>
              <w:rPr>
                <w:rFonts w:eastAsia="仿宋_GB2312"/>
                <w:kern w:val="0"/>
                <w:szCs w:val="21"/>
              </w:rPr>
            </w:pPr>
          </w:p>
        </w:tc>
        <w:tc>
          <w:tcPr>
            <w:tcW w:w="2105" w:type="dxa"/>
            <w:tcBorders>
              <w:top w:val="single" w:color="auto" w:sz="4" w:space="0"/>
              <w:left w:val="nil"/>
              <w:bottom w:val="single" w:color="auto" w:sz="4" w:space="0"/>
              <w:right w:val="single" w:color="auto" w:sz="4" w:space="0"/>
            </w:tcBorders>
            <w:vAlign w:val="center"/>
          </w:tcPr>
          <w:p w14:paraId="7EDD485B">
            <w:pPr>
              <w:widowControl/>
              <w:spacing w:line="0" w:lineRule="atLeast"/>
              <w:jc w:val="center"/>
              <w:rPr>
                <w:rFonts w:eastAsia="仿宋_GB2312"/>
                <w:kern w:val="0"/>
                <w:szCs w:val="21"/>
              </w:rPr>
            </w:pPr>
          </w:p>
        </w:tc>
        <w:tc>
          <w:tcPr>
            <w:tcW w:w="927" w:type="dxa"/>
            <w:tcBorders>
              <w:top w:val="single" w:color="auto" w:sz="4" w:space="0"/>
              <w:left w:val="nil"/>
              <w:bottom w:val="single" w:color="auto" w:sz="4" w:space="0"/>
              <w:right w:val="single" w:color="auto" w:sz="4" w:space="0"/>
            </w:tcBorders>
            <w:vAlign w:val="center"/>
          </w:tcPr>
          <w:p w14:paraId="3BA9DB5A">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14:paraId="0130BBEB">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14:paraId="1677510F">
            <w:pPr>
              <w:widowControl/>
              <w:spacing w:line="0" w:lineRule="atLeast"/>
              <w:jc w:val="center"/>
              <w:rPr>
                <w:rFonts w:eastAsia="仿宋_GB2312"/>
                <w:kern w:val="0"/>
                <w:szCs w:val="21"/>
              </w:rPr>
            </w:pPr>
          </w:p>
        </w:tc>
        <w:tc>
          <w:tcPr>
            <w:tcW w:w="894" w:type="dxa"/>
            <w:gridSpan w:val="2"/>
            <w:tcBorders>
              <w:top w:val="single" w:color="auto" w:sz="4" w:space="0"/>
              <w:left w:val="nil"/>
              <w:bottom w:val="single" w:color="auto" w:sz="4" w:space="0"/>
              <w:right w:val="single" w:color="auto" w:sz="4" w:space="0"/>
            </w:tcBorders>
            <w:vAlign w:val="center"/>
          </w:tcPr>
          <w:p w14:paraId="4E1DE33B">
            <w:pPr>
              <w:widowControl/>
              <w:spacing w:line="0" w:lineRule="atLeast"/>
              <w:jc w:val="left"/>
              <w:rPr>
                <w:rFonts w:eastAsia="仿宋_GB2312"/>
                <w:kern w:val="0"/>
                <w:szCs w:val="21"/>
              </w:rPr>
            </w:pPr>
            <w:r>
              <w:rPr>
                <w:rFonts w:hint="eastAsia" w:eastAsia="仿宋_GB2312"/>
                <w:kern w:val="0"/>
                <w:szCs w:val="21"/>
              </w:rPr>
              <w:t>　</w:t>
            </w:r>
          </w:p>
        </w:tc>
      </w:tr>
      <w:tr w14:paraId="43372992">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5C27E497">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30360E21">
            <w:pPr>
              <w:widowControl/>
              <w:spacing w:line="0" w:lineRule="atLeast"/>
              <w:jc w:val="left"/>
              <w:rPr>
                <w:rFonts w:eastAsia="仿宋_GB2312"/>
                <w:kern w:val="0"/>
                <w:szCs w:val="21"/>
              </w:rPr>
            </w:pPr>
          </w:p>
        </w:tc>
        <w:tc>
          <w:tcPr>
            <w:tcW w:w="1065" w:type="dxa"/>
            <w:tcBorders>
              <w:top w:val="single" w:color="auto" w:sz="4" w:space="0"/>
              <w:left w:val="nil"/>
              <w:bottom w:val="single" w:color="auto" w:sz="4" w:space="0"/>
              <w:right w:val="single" w:color="auto" w:sz="4" w:space="0"/>
            </w:tcBorders>
            <w:vAlign w:val="center"/>
          </w:tcPr>
          <w:p w14:paraId="6971944B">
            <w:pPr>
              <w:widowControl/>
              <w:spacing w:line="0" w:lineRule="atLeast"/>
              <w:jc w:val="center"/>
              <w:rPr>
                <w:rFonts w:eastAsia="仿宋_GB2312"/>
                <w:kern w:val="0"/>
                <w:szCs w:val="21"/>
              </w:rPr>
            </w:pPr>
            <w:r>
              <w:rPr>
                <w:rFonts w:hint="eastAsia" w:eastAsia="仿宋_GB2312"/>
                <w:kern w:val="0"/>
                <w:szCs w:val="21"/>
              </w:rPr>
              <w:t>社会效</w:t>
            </w:r>
          </w:p>
          <w:p w14:paraId="349C91AB">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nil"/>
              <w:bottom w:val="single" w:color="auto" w:sz="4" w:space="0"/>
              <w:right w:val="single" w:color="auto" w:sz="4" w:space="0"/>
            </w:tcBorders>
            <w:vAlign w:val="center"/>
          </w:tcPr>
          <w:p w14:paraId="44FCE588">
            <w:pPr>
              <w:widowControl/>
              <w:jc w:val="center"/>
              <w:textAlignment w:val="center"/>
              <w:rPr>
                <w:rFonts w:ascii="仿宋" w:hAnsi="仿宋" w:eastAsia="仿宋" w:cs="仿宋"/>
                <w:color w:val="000000"/>
                <w:szCs w:val="21"/>
              </w:rPr>
            </w:pPr>
            <w:r>
              <w:rPr>
                <w:rFonts w:hint="eastAsia" w:ascii="仿宋" w:hAnsi="仿宋" w:eastAsia="仿宋" w:cs="仿宋"/>
                <w:color w:val="000000"/>
                <w:kern w:val="0"/>
                <w:szCs w:val="21"/>
                <w:lang w:bidi="ar"/>
              </w:rPr>
              <w:t>社会效益</w:t>
            </w:r>
          </w:p>
        </w:tc>
        <w:tc>
          <w:tcPr>
            <w:tcW w:w="2105" w:type="dxa"/>
            <w:tcBorders>
              <w:top w:val="single" w:color="auto" w:sz="4" w:space="0"/>
              <w:left w:val="nil"/>
              <w:bottom w:val="single" w:color="auto" w:sz="4" w:space="0"/>
              <w:right w:val="single" w:color="auto" w:sz="4" w:space="0"/>
            </w:tcBorders>
          </w:tcPr>
          <w:p w14:paraId="2BAB022E">
            <w:pPr>
              <w:jc w:val="center"/>
              <w:rPr>
                <w:rFonts w:ascii="仿宋" w:hAnsi="仿宋" w:eastAsia="仿宋" w:cs="仿宋"/>
                <w:color w:val="000000"/>
                <w:szCs w:val="21"/>
              </w:rPr>
            </w:pPr>
            <w:r>
              <w:rPr>
                <w:rFonts w:hint="eastAsia" w:ascii="仿宋" w:hAnsi="仿宋" w:eastAsia="仿宋" w:cs="仿宋"/>
                <w:color w:val="000000"/>
                <w:szCs w:val="21"/>
              </w:rPr>
              <w:t>改善院落环境，消除安全隐患。</w:t>
            </w:r>
          </w:p>
        </w:tc>
        <w:tc>
          <w:tcPr>
            <w:tcW w:w="927" w:type="dxa"/>
            <w:tcBorders>
              <w:top w:val="single" w:color="auto" w:sz="4" w:space="0"/>
              <w:left w:val="nil"/>
              <w:bottom w:val="single" w:color="auto" w:sz="4" w:space="0"/>
              <w:right w:val="single" w:color="auto" w:sz="4" w:space="0"/>
            </w:tcBorders>
          </w:tcPr>
          <w:p w14:paraId="514F4D88">
            <w:pPr>
              <w:jc w:val="center"/>
              <w:rPr>
                <w:rFonts w:ascii="仿宋" w:hAnsi="仿宋" w:eastAsia="仿宋" w:cs="仿宋"/>
                <w:color w:val="000000"/>
                <w:szCs w:val="21"/>
              </w:rPr>
            </w:pPr>
            <w:r>
              <w:rPr>
                <w:rFonts w:hint="eastAsia" w:ascii="仿宋" w:hAnsi="仿宋" w:eastAsia="仿宋" w:cs="仿宋"/>
                <w:color w:val="000000"/>
                <w:szCs w:val="21"/>
              </w:rPr>
              <w:t>比上年度提高</w:t>
            </w:r>
          </w:p>
        </w:tc>
        <w:tc>
          <w:tcPr>
            <w:tcW w:w="536" w:type="dxa"/>
            <w:tcBorders>
              <w:top w:val="single" w:color="auto" w:sz="4" w:space="0"/>
              <w:left w:val="nil"/>
              <w:bottom w:val="single" w:color="auto" w:sz="4" w:space="0"/>
              <w:right w:val="single" w:color="auto" w:sz="4" w:space="0"/>
            </w:tcBorders>
            <w:vAlign w:val="center"/>
          </w:tcPr>
          <w:p w14:paraId="4D1E1776">
            <w:pPr>
              <w:widowControl/>
              <w:spacing w:line="0" w:lineRule="atLeast"/>
              <w:jc w:val="center"/>
              <w:rPr>
                <w:rFonts w:eastAsia="仿宋_GB2312"/>
                <w:kern w:val="0"/>
                <w:szCs w:val="21"/>
              </w:rPr>
            </w:pPr>
            <w:r>
              <w:rPr>
                <w:rFonts w:hint="eastAsia" w:eastAsia="仿宋_GB2312"/>
                <w:kern w:val="0"/>
                <w:szCs w:val="21"/>
              </w:rPr>
              <w:t>10</w:t>
            </w:r>
          </w:p>
        </w:tc>
        <w:tc>
          <w:tcPr>
            <w:tcW w:w="536" w:type="dxa"/>
            <w:tcBorders>
              <w:top w:val="single" w:color="auto" w:sz="4" w:space="0"/>
              <w:left w:val="nil"/>
              <w:bottom w:val="single" w:color="auto" w:sz="4" w:space="0"/>
              <w:right w:val="single" w:color="auto" w:sz="4" w:space="0"/>
            </w:tcBorders>
            <w:vAlign w:val="center"/>
          </w:tcPr>
          <w:p w14:paraId="4F042A04">
            <w:pPr>
              <w:widowControl/>
              <w:spacing w:line="0" w:lineRule="atLeast"/>
              <w:jc w:val="center"/>
              <w:rPr>
                <w:rFonts w:eastAsia="仿宋_GB2312"/>
                <w:kern w:val="0"/>
                <w:szCs w:val="21"/>
              </w:rPr>
            </w:pPr>
            <w:r>
              <w:rPr>
                <w:rFonts w:hint="eastAsia" w:eastAsia="仿宋_GB2312"/>
                <w:kern w:val="0"/>
                <w:szCs w:val="21"/>
              </w:rPr>
              <w:t>10</w:t>
            </w:r>
          </w:p>
        </w:tc>
        <w:tc>
          <w:tcPr>
            <w:tcW w:w="894" w:type="dxa"/>
            <w:gridSpan w:val="2"/>
            <w:tcBorders>
              <w:top w:val="single" w:color="auto" w:sz="4" w:space="0"/>
              <w:left w:val="nil"/>
              <w:bottom w:val="single" w:color="auto" w:sz="4" w:space="0"/>
              <w:right w:val="single" w:color="auto" w:sz="4" w:space="0"/>
            </w:tcBorders>
            <w:vAlign w:val="center"/>
          </w:tcPr>
          <w:p w14:paraId="3B33F565">
            <w:pPr>
              <w:widowControl/>
              <w:spacing w:line="0" w:lineRule="atLeast"/>
              <w:jc w:val="left"/>
              <w:rPr>
                <w:rFonts w:eastAsia="仿宋_GB2312"/>
                <w:kern w:val="0"/>
                <w:szCs w:val="21"/>
              </w:rPr>
            </w:pPr>
            <w:r>
              <w:rPr>
                <w:rFonts w:hint="eastAsia" w:eastAsia="仿宋_GB2312"/>
                <w:kern w:val="0"/>
                <w:szCs w:val="21"/>
              </w:rPr>
              <w:t>　</w:t>
            </w:r>
          </w:p>
        </w:tc>
      </w:tr>
      <w:tr w14:paraId="3B5AE302">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78356451">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71D90DAE">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D969A47">
            <w:pPr>
              <w:widowControl/>
              <w:spacing w:line="0" w:lineRule="atLeast"/>
              <w:jc w:val="center"/>
              <w:rPr>
                <w:rFonts w:eastAsia="仿宋_GB2312"/>
                <w:kern w:val="0"/>
                <w:szCs w:val="21"/>
              </w:rPr>
            </w:pPr>
            <w:r>
              <w:rPr>
                <w:rFonts w:hint="eastAsia" w:eastAsia="仿宋_GB2312"/>
                <w:kern w:val="0"/>
                <w:szCs w:val="21"/>
              </w:rPr>
              <w:t>生态效</w:t>
            </w:r>
          </w:p>
          <w:p w14:paraId="7E766B5D">
            <w:pPr>
              <w:widowControl/>
              <w:spacing w:line="0" w:lineRule="atLeast"/>
              <w:jc w:val="center"/>
              <w:rPr>
                <w:rFonts w:eastAsia="仿宋_GB2312"/>
                <w:kern w:val="0"/>
                <w:szCs w:val="21"/>
              </w:rPr>
            </w:pPr>
            <w:r>
              <w:rPr>
                <w:rFonts w:hint="eastAsia" w:eastAsia="仿宋_GB2312"/>
                <w:kern w:val="0"/>
                <w:szCs w:val="21"/>
              </w:rPr>
              <w:t>益指标</w:t>
            </w:r>
          </w:p>
        </w:tc>
        <w:tc>
          <w:tcPr>
            <w:tcW w:w="1620" w:type="dxa"/>
            <w:tcBorders>
              <w:top w:val="single" w:color="auto" w:sz="4" w:space="0"/>
              <w:left w:val="single" w:color="auto" w:sz="4" w:space="0"/>
              <w:bottom w:val="single" w:color="auto" w:sz="4" w:space="0"/>
              <w:right w:val="single" w:color="auto" w:sz="4" w:space="0"/>
            </w:tcBorders>
            <w:vAlign w:val="center"/>
          </w:tcPr>
          <w:p w14:paraId="513BD585">
            <w:pPr>
              <w:widowControl/>
              <w:spacing w:line="0" w:lineRule="atLeast"/>
              <w:jc w:val="center"/>
              <w:rPr>
                <w:rFonts w:eastAsia="仿宋_GB2312"/>
                <w:kern w:val="0"/>
                <w:szCs w:val="21"/>
              </w:rPr>
            </w:pPr>
          </w:p>
        </w:tc>
        <w:tc>
          <w:tcPr>
            <w:tcW w:w="2105" w:type="dxa"/>
            <w:tcBorders>
              <w:top w:val="single" w:color="auto" w:sz="4" w:space="0"/>
              <w:left w:val="single" w:color="auto" w:sz="4" w:space="0"/>
              <w:bottom w:val="single" w:color="auto" w:sz="4" w:space="0"/>
              <w:right w:val="single" w:color="auto" w:sz="4" w:space="0"/>
            </w:tcBorders>
            <w:vAlign w:val="center"/>
          </w:tcPr>
          <w:p w14:paraId="67D44FF4">
            <w:pPr>
              <w:widowControl/>
              <w:spacing w:line="0" w:lineRule="atLeast"/>
              <w:jc w:val="center"/>
              <w:rPr>
                <w:rFonts w:eastAsia="仿宋_GB2312"/>
                <w:kern w:val="0"/>
                <w:szCs w:val="21"/>
              </w:rPr>
            </w:pPr>
          </w:p>
        </w:tc>
        <w:tc>
          <w:tcPr>
            <w:tcW w:w="927" w:type="dxa"/>
            <w:tcBorders>
              <w:top w:val="single" w:color="auto" w:sz="4" w:space="0"/>
              <w:left w:val="single" w:color="auto" w:sz="4" w:space="0"/>
              <w:bottom w:val="single" w:color="auto" w:sz="4" w:space="0"/>
              <w:right w:val="single" w:color="auto" w:sz="4" w:space="0"/>
            </w:tcBorders>
            <w:vAlign w:val="center"/>
          </w:tcPr>
          <w:p w14:paraId="77E4B499">
            <w:pPr>
              <w:widowControl/>
              <w:spacing w:line="0" w:lineRule="atLeast"/>
              <w:jc w:val="center"/>
              <w:rPr>
                <w:rFonts w:eastAsia="仿宋_GB2312"/>
                <w:kern w:val="0"/>
                <w:szCs w:val="21"/>
              </w:rPr>
            </w:pPr>
          </w:p>
        </w:tc>
        <w:tc>
          <w:tcPr>
            <w:tcW w:w="536" w:type="dxa"/>
            <w:tcBorders>
              <w:top w:val="single" w:color="auto" w:sz="4" w:space="0"/>
              <w:left w:val="single" w:color="auto" w:sz="4" w:space="0"/>
              <w:bottom w:val="single" w:color="auto" w:sz="4" w:space="0"/>
              <w:right w:val="single" w:color="auto" w:sz="4" w:space="0"/>
            </w:tcBorders>
            <w:vAlign w:val="center"/>
          </w:tcPr>
          <w:p w14:paraId="212844F4">
            <w:pPr>
              <w:widowControl/>
              <w:spacing w:line="0" w:lineRule="atLeast"/>
              <w:jc w:val="center"/>
              <w:rPr>
                <w:rFonts w:eastAsia="仿宋_GB2312"/>
                <w:kern w:val="0"/>
                <w:szCs w:val="21"/>
              </w:rPr>
            </w:pPr>
          </w:p>
        </w:tc>
        <w:tc>
          <w:tcPr>
            <w:tcW w:w="536" w:type="dxa"/>
            <w:tcBorders>
              <w:top w:val="single" w:color="auto" w:sz="4" w:space="0"/>
              <w:left w:val="nil"/>
              <w:bottom w:val="single" w:color="auto" w:sz="4" w:space="0"/>
              <w:right w:val="single" w:color="auto" w:sz="4" w:space="0"/>
            </w:tcBorders>
            <w:vAlign w:val="center"/>
          </w:tcPr>
          <w:p w14:paraId="73992F7F">
            <w:pPr>
              <w:widowControl/>
              <w:spacing w:line="0" w:lineRule="atLeast"/>
              <w:jc w:val="center"/>
              <w:rPr>
                <w:rFonts w:eastAsia="仿宋_GB2312"/>
                <w:kern w:val="0"/>
                <w:szCs w:val="21"/>
              </w:rPr>
            </w:pPr>
          </w:p>
        </w:tc>
        <w:tc>
          <w:tcPr>
            <w:tcW w:w="894" w:type="dxa"/>
            <w:gridSpan w:val="2"/>
            <w:tcBorders>
              <w:top w:val="single" w:color="auto" w:sz="4" w:space="0"/>
              <w:left w:val="nil"/>
              <w:bottom w:val="single" w:color="auto" w:sz="4" w:space="0"/>
              <w:right w:val="single" w:color="auto" w:sz="4" w:space="0"/>
            </w:tcBorders>
            <w:vAlign w:val="center"/>
          </w:tcPr>
          <w:p w14:paraId="77FE23B6">
            <w:pPr>
              <w:widowControl/>
              <w:spacing w:line="0" w:lineRule="atLeast"/>
              <w:jc w:val="left"/>
              <w:rPr>
                <w:rFonts w:eastAsia="仿宋_GB2312"/>
                <w:kern w:val="0"/>
                <w:szCs w:val="21"/>
              </w:rPr>
            </w:pPr>
            <w:r>
              <w:rPr>
                <w:rFonts w:hint="eastAsia" w:eastAsia="仿宋_GB2312"/>
                <w:kern w:val="0"/>
                <w:szCs w:val="21"/>
              </w:rPr>
              <w:t>　</w:t>
            </w:r>
          </w:p>
        </w:tc>
      </w:tr>
      <w:tr w14:paraId="59195131">
        <w:tblPrEx>
          <w:tblCellMar>
            <w:top w:w="0" w:type="dxa"/>
            <w:left w:w="108" w:type="dxa"/>
            <w:bottom w:w="0" w:type="dxa"/>
            <w:right w:w="108" w:type="dxa"/>
          </w:tblCellMar>
        </w:tblPrEx>
        <w:trPr>
          <w:trHeight w:val="34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58DB8EDA">
            <w:pPr>
              <w:widowControl/>
              <w:spacing w:line="0" w:lineRule="atLeast"/>
              <w:jc w:val="left"/>
              <w:rPr>
                <w:rFonts w:eastAsia="仿宋_GB2312"/>
                <w:kern w:val="0"/>
                <w:szCs w:val="21"/>
              </w:rPr>
            </w:pPr>
          </w:p>
        </w:tc>
        <w:tc>
          <w:tcPr>
            <w:tcW w:w="555" w:type="dxa"/>
            <w:vMerge w:val="continue"/>
            <w:tcBorders>
              <w:top w:val="single" w:color="auto" w:sz="4" w:space="0"/>
              <w:left w:val="nil"/>
              <w:bottom w:val="single" w:color="auto" w:sz="4" w:space="0"/>
              <w:right w:val="single" w:color="auto" w:sz="4" w:space="0"/>
            </w:tcBorders>
            <w:vAlign w:val="center"/>
          </w:tcPr>
          <w:p w14:paraId="60D18C64">
            <w:pPr>
              <w:widowControl/>
              <w:spacing w:line="0" w:lineRule="atLeast"/>
              <w:jc w:val="left"/>
              <w:rPr>
                <w:rFonts w:eastAsia="仿宋_GB2312"/>
                <w:kern w:val="0"/>
                <w:szCs w:val="21"/>
              </w:rPr>
            </w:pPr>
          </w:p>
        </w:tc>
        <w:tc>
          <w:tcPr>
            <w:tcW w:w="1065" w:type="dxa"/>
            <w:tcBorders>
              <w:top w:val="single" w:color="auto" w:sz="4" w:space="0"/>
              <w:left w:val="single" w:color="auto" w:sz="4" w:space="0"/>
              <w:bottom w:val="single" w:color="auto" w:sz="4" w:space="0"/>
              <w:right w:val="single" w:color="auto" w:sz="4" w:space="0"/>
            </w:tcBorders>
            <w:vAlign w:val="center"/>
          </w:tcPr>
          <w:p w14:paraId="352B849D">
            <w:pPr>
              <w:widowControl/>
              <w:spacing w:line="0" w:lineRule="atLeast"/>
              <w:jc w:val="center"/>
              <w:rPr>
                <w:rFonts w:eastAsia="仿宋_GB2312"/>
                <w:kern w:val="0"/>
                <w:szCs w:val="21"/>
              </w:rPr>
            </w:pPr>
            <w:r>
              <w:rPr>
                <w:rFonts w:hint="eastAsia" w:eastAsia="仿宋_GB2312"/>
                <w:kern w:val="0"/>
                <w:szCs w:val="21"/>
              </w:rPr>
              <w:t>可持续影响指标</w:t>
            </w:r>
          </w:p>
        </w:tc>
        <w:tc>
          <w:tcPr>
            <w:tcW w:w="1620" w:type="dxa"/>
            <w:tcBorders>
              <w:top w:val="single" w:color="auto" w:sz="4" w:space="0"/>
              <w:left w:val="single" w:color="auto" w:sz="4" w:space="0"/>
              <w:bottom w:val="single" w:color="auto" w:sz="4" w:space="0"/>
              <w:right w:val="single" w:color="auto" w:sz="4" w:space="0"/>
            </w:tcBorders>
          </w:tcPr>
          <w:p w14:paraId="2C78D9D0">
            <w:pPr>
              <w:jc w:val="center"/>
              <w:rPr>
                <w:rFonts w:ascii="仿宋" w:hAnsi="仿宋" w:eastAsia="仿宋" w:cs="仿宋"/>
                <w:color w:val="000000"/>
                <w:szCs w:val="21"/>
              </w:rPr>
            </w:pPr>
            <w:r>
              <w:rPr>
                <w:rFonts w:hint="eastAsia" w:ascii="仿宋" w:hAnsi="仿宋" w:eastAsia="仿宋" w:cs="仿宋"/>
                <w:color w:val="000000"/>
                <w:szCs w:val="21"/>
              </w:rPr>
              <w:t>增加可利用地类面积，改善院容院貌。</w:t>
            </w:r>
          </w:p>
        </w:tc>
        <w:tc>
          <w:tcPr>
            <w:tcW w:w="2105" w:type="dxa"/>
            <w:tcBorders>
              <w:top w:val="single" w:color="auto" w:sz="4" w:space="0"/>
              <w:left w:val="single" w:color="auto" w:sz="4" w:space="0"/>
              <w:bottom w:val="single" w:color="auto" w:sz="4" w:space="0"/>
              <w:right w:val="single" w:color="auto" w:sz="4" w:space="0"/>
            </w:tcBorders>
          </w:tcPr>
          <w:p w14:paraId="4373B596">
            <w:pPr>
              <w:jc w:val="center"/>
              <w:rPr>
                <w:rFonts w:ascii="仿宋" w:hAnsi="仿宋" w:eastAsia="仿宋" w:cs="仿宋"/>
                <w:color w:val="000000"/>
                <w:szCs w:val="21"/>
              </w:rPr>
            </w:pPr>
            <w:r>
              <w:rPr>
                <w:rFonts w:hint="eastAsia" w:ascii="仿宋" w:hAnsi="仿宋" w:eastAsia="仿宋" w:cs="仿宋"/>
                <w:color w:val="000000"/>
                <w:szCs w:val="21"/>
              </w:rPr>
              <w:t>≥2021年度</w:t>
            </w:r>
          </w:p>
        </w:tc>
        <w:tc>
          <w:tcPr>
            <w:tcW w:w="927" w:type="dxa"/>
            <w:tcBorders>
              <w:top w:val="single" w:color="auto" w:sz="4" w:space="0"/>
              <w:left w:val="single" w:color="auto" w:sz="4" w:space="0"/>
              <w:bottom w:val="single" w:color="auto" w:sz="4" w:space="0"/>
              <w:right w:val="single" w:color="auto" w:sz="4" w:space="0"/>
            </w:tcBorders>
            <w:vAlign w:val="center"/>
          </w:tcPr>
          <w:p w14:paraId="7C6E873A">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single" w:color="auto" w:sz="4" w:space="0"/>
              <w:left w:val="single" w:color="auto" w:sz="4" w:space="0"/>
              <w:bottom w:val="single" w:color="auto" w:sz="4" w:space="0"/>
              <w:right w:val="single" w:color="auto" w:sz="4" w:space="0"/>
            </w:tcBorders>
            <w:vAlign w:val="center"/>
          </w:tcPr>
          <w:p w14:paraId="287FA18D">
            <w:pPr>
              <w:widowControl/>
              <w:spacing w:line="0" w:lineRule="atLeast"/>
              <w:jc w:val="center"/>
              <w:rPr>
                <w:rFonts w:eastAsia="仿宋_GB2312"/>
                <w:kern w:val="0"/>
                <w:szCs w:val="21"/>
              </w:rPr>
            </w:pPr>
            <w:r>
              <w:rPr>
                <w:rFonts w:hint="eastAsia" w:eastAsia="仿宋_GB2312"/>
                <w:kern w:val="0"/>
                <w:szCs w:val="21"/>
              </w:rPr>
              <w:t>20</w:t>
            </w:r>
          </w:p>
        </w:tc>
        <w:tc>
          <w:tcPr>
            <w:tcW w:w="536" w:type="dxa"/>
            <w:tcBorders>
              <w:top w:val="single" w:color="auto" w:sz="4" w:space="0"/>
              <w:left w:val="single" w:color="auto" w:sz="4" w:space="0"/>
              <w:bottom w:val="single" w:color="auto" w:sz="4" w:space="0"/>
              <w:right w:val="single" w:color="auto" w:sz="4" w:space="0"/>
            </w:tcBorders>
            <w:vAlign w:val="center"/>
          </w:tcPr>
          <w:p w14:paraId="38BCD120">
            <w:pPr>
              <w:widowControl/>
              <w:spacing w:line="0" w:lineRule="atLeast"/>
              <w:jc w:val="center"/>
              <w:rPr>
                <w:rFonts w:eastAsia="仿宋_GB2312"/>
                <w:kern w:val="0"/>
                <w:szCs w:val="21"/>
              </w:rPr>
            </w:pPr>
            <w:r>
              <w:rPr>
                <w:rFonts w:hint="eastAsia" w:eastAsia="仿宋_GB2312"/>
                <w:kern w:val="0"/>
                <w:szCs w:val="21"/>
              </w:rPr>
              <w:t>20</w:t>
            </w:r>
          </w:p>
        </w:tc>
        <w:tc>
          <w:tcPr>
            <w:tcW w:w="894" w:type="dxa"/>
            <w:gridSpan w:val="2"/>
            <w:tcBorders>
              <w:top w:val="single" w:color="auto" w:sz="4" w:space="0"/>
              <w:left w:val="single" w:color="auto" w:sz="4" w:space="0"/>
              <w:bottom w:val="single" w:color="auto" w:sz="4" w:space="0"/>
              <w:right w:val="single" w:color="auto" w:sz="4" w:space="0"/>
            </w:tcBorders>
            <w:vAlign w:val="center"/>
          </w:tcPr>
          <w:p w14:paraId="48275917">
            <w:pPr>
              <w:widowControl/>
              <w:spacing w:line="0" w:lineRule="atLeast"/>
              <w:jc w:val="left"/>
              <w:rPr>
                <w:rFonts w:eastAsia="仿宋_GB2312"/>
                <w:kern w:val="0"/>
                <w:szCs w:val="21"/>
              </w:rPr>
            </w:pPr>
            <w:r>
              <w:rPr>
                <w:rFonts w:hint="eastAsia" w:eastAsia="仿宋_GB2312"/>
                <w:kern w:val="0"/>
                <w:szCs w:val="21"/>
              </w:rPr>
              <w:t>　</w:t>
            </w:r>
          </w:p>
        </w:tc>
      </w:tr>
      <w:tr w14:paraId="0E5FA16F">
        <w:tblPrEx>
          <w:tblCellMar>
            <w:top w:w="0" w:type="dxa"/>
            <w:left w:w="108" w:type="dxa"/>
            <w:bottom w:w="0" w:type="dxa"/>
            <w:right w:w="108" w:type="dxa"/>
          </w:tblCellMar>
        </w:tblPrEx>
        <w:trPr>
          <w:trHeight w:val="90"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4AB72C8D">
            <w:pPr>
              <w:widowControl/>
              <w:spacing w:line="0" w:lineRule="atLeast"/>
              <w:jc w:val="left"/>
              <w:rPr>
                <w:rFonts w:eastAsia="仿宋_GB2312"/>
                <w:kern w:val="0"/>
                <w:szCs w:val="21"/>
              </w:rPr>
            </w:pPr>
          </w:p>
        </w:tc>
        <w:tc>
          <w:tcPr>
            <w:tcW w:w="555" w:type="dxa"/>
            <w:vMerge w:val="restart"/>
            <w:tcBorders>
              <w:top w:val="nil"/>
              <w:left w:val="nil"/>
              <w:bottom w:val="single" w:color="auto" w:sz="4" w:space="0"/>
              <w:right w:val="single" w:color="auto" w:sz="4" w:space="0"/>
            </w:tcBorders>
            <w:vAlign w:val="center"/>
          </w:tcPr>
          <w:p w14:paraId="6D19CE1A">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满意度指标</w:t>
            </w:r>
          </w:p>
          <w:p w14:paraId="2865256D">
            <w:pPr>
              <w:widowControl/>
              <w:spacing w:line="0" w:lineRule="atLeast"/>
              <w:ind w:leftChars="-66" w:right="-94" w:rightChars="-45" w:hanging="138" w:hangingChars="66"/>
              <w:jc w:val="center"/>
              <w:rPr>
                <w:rFonts w:eastAsia="仿宋_GB2312"/>
                <w:kern w:val="0"/>
                <w:szCs w:val="21"/>
              </w:rPr>
            </w:pPr>
            <w:r>
              <w:rPr>
                <w:rFonts w:hint="eastAsia" w:eastAsia="仿宋_GB2312"/>
                <w:kern w:val="0"/>
                <w:szCs w:val="21"/>
              </w:rPr>
              <w:t>（</w:t>
            </w:r>
            <w:r>
              <w:rPr>
                <w:rFonts w:eastAsia="仿宋_GB2312"/>
                <w:kern w:val="0"/>
                <w:szCs w:val="21"/>
              </w:rPr>
              <w:t>10</w:t>
            </w:r>
            <w:r>
              <w:rPr>
                <w:rFonts w:hint="eastAsia" w:eastAsia="仿宋_GB2312"/>
                <w:kern w:val="0"/>
                <w:szCs w:val="21"/>
              </w:rPr>
              <w:t>分）</w:t>
            </w:r>
          </w:p>
        </w:tc>
        <w:tc>
          <w:tcPr>
            <w:tcW w:w="1065" w:type="dxa"/>
            <w:vMerge w:val="restart"/>
            <w:tcBorders>
              <w:top w:val="nil"/>
              <w:left w:val="nil"/>
              <w:bottom w:val="single" w:color="auto" w:sz="4" w:space="0"/>
              <w:right w:val="single" w:color="auto" w:sz="4" w:space="0"/>
            </w:tcBorders>
            <w:vAlign w:val="center"/>
          </w:tcPr>
          <w:p w14:paraId="3CA17A33">
            <w:pPr>
              <w:widowControl/>
              <w:spacing w:line="0" w:lineRule="atLeast"/>
              <w:jc w:val="center"/>
              <w:rPr>
                <w:rFonts w:eastAsia="仿宋_GB2312"/>
                <w:kern w:val="0"/>
                <w:szCs w:val="21"/>
              </w:rPr>
            </w:pPr>
            <w:r>
              <w:rPr>
                <w:rFonts w:hint="eastAsia" w:eastAsia="仿宋_GB2312"/>
                <w:kern w:val="0"/>
                <w:szCs w:val="21"/>
              </w:rPr>
              <w:t>服务对象满意度指标</w:t>
            </w:r>
          </w:p>
        </w:tc>
        <w:tc>
          <w:tcPr>
            <w:tcW w:w="1620" w:type="dxa"/>
            <w:tcBorders>
              <w:top w:val="nil"/>
              <w:left w:val="nil"/>
              <w:bottom w:val="single" w:color="auto" w:sz="4" w:space="0"/>
              <w:right w:val="single" w:color="auto" w:sz="4" w:space="0"/>
            </w:tcBorders>
          </w:tcPr>
          <w:p w14:paraId="515A26B1">
            <w:pPr>
              <w:jc w:val="center"/>
              <w:rPr>
                <w:rFonts w:ascii="仿宋" w:hAnsi="仿宋" w:eastAsia="仿宋" w:cs="仿宋"/>
                <w:color w:val="000000"/>
                <w:szCs w:val="21"/>
              </w:rPr>
            </w:pPr>
            <w:r>
              <w:rPr>
                <w:rFonts w:hint="eastAsia" w:ascii="仿宋" w:hAnsi="仿宋" w:eastAsia="仿宋" w:cs="仿宋"/>
                <w:color w:val="000000"/>
                <w:szCs w:val="21"/>
              </w:rPr>
              <w:t>受益群众满意度</w:t>
            </w:r>
          </w:p>
        </w:tc>
        <w:tc>
          <w:tcPr>
            <w:tcW w:w="2105" w:type="dxa"/>
            <w:tcBorders>
              <w:top w:val="nil"/>
              <w:left w:val="nil"/>
              <w:bottom w:val="single" w:color="auto" w:sz="4" w:space="0"/>
              <w:right w:val="single" w:color="auto" w:sz="4" w:space="0"/>
            </w:tcBorders>
          </w:tcPr>
          <w:p w14:paraId="756AD681">
            <w:pPr>
              <w:jc w:val="center"/>
              <w:rPr>
                <w:rFonts w:ascii="仿宋" w:hAnsi="仿宋" w:eastAsia="仿宋" w:cs="仿宋"/>
                <w:color w:val="000000"/>
                <w:szCs w:val="21"/>
              </w:rPr>
            </w:pPr>
            <w:r>
              <w:rPr>
                <w:rFonts w:hint="eastAsia" w:ascii="仿宋" w:hAnsi="仿宋" w:eastAsia="仿宋" w:cs="仿宋"/>
                <w:color w:val="000000"/>
                <w:szCs w:val="21"/>
              </w:rPr>
              <w:t>≥90%</w:t>
            </w:r>
          </w:p>
        </w:tc>
        <w:tc>
          <w:tcPr>
            <w:tcW w:w="927" w:type="dxa"/>
            <w:tcBorders>
              <w:top w:val="nil"/>
              <w:left w:val="nil"/>
              <w:bottom w:val="single" w:color="auto" w:sz="4" w:space="0"/>
              <w:right w:val="single" w:color="auto" w:sz="4" w:space="0"/>
            </w:tcBorders>
            <w:vAlign w:val="center"/>
          </w:tcPr>
          <w:p w14:paraId="2D46B83F">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nil"/>
              <w:left w:val="nil"/>
              <w:bottom w:val="single" w:color="auto" w:sz="4" w:space="0"/>
              <w:right w:val="single" w:color="auto" w:sz="4" w:space="0"/>
            </w:tcBorders>
            <w:vAlign w:val="center"/>
          </w:tcPr>
          <w:p w14:paraId="4BA253B5">
            <w:pPr>
              <w:widowControl/>
              <w:spacing w:line="0" w:lineRule="atLeast"/>
              <w:jc w:val="center"/>
              <w:rPr>
                <w:rFonts w:eastAsia="仿宋_GB2312"/>
                <w:kern w:val="0"/>
                <w:szCs w:val="21"/>
              </w:rPr>
            </w:pPr>
            <w:r>
              <w:rPr>
                <w:rFonts w:hint="eastAsia" w:eastAsia="仿宋_GB2312"/>
                <w:kern w:val="0"/>
                <w:szCs w:val="21"/>
              </w:rPr>
              <w:t>5</w:t>
            </w:r>
          </w:p>
        </w:tc>
        <w:tc>
          <w:tcPr>
            <w:tcW w:w="536" w:type="dxa"/>
            <w:tcBorders>
              <w:top w:val="nil"/>
              <w:left w:val="nil"/>
              <w:bottom w:val="single" w:color="auto" w:sz="4" w:space="0"/>
              <w:right w:val="single" w:color="auto" w:sz="4" w:space="0"/>
            </w:tcBorders>
            <w:vAlign w:val="center"/>
          </w:tcPr>
          <w:p w14:paraId="1C2E0FED">
            <w:pPr>
              <w:widowControl/>
              <w:spacing w:line="0" w:lineRule="atLeast"/>
              <w:jc w:val="center"/>
              <w:rPr>
                <w:rFonts w:eastAsia="仿宋_GB2312"/>
                <w:kern w:val="0"/>
                <w:szCs w:val="21"/>
              </w:rPr>
            </w:pPr>
            <w:r>
              <w:rPr>
                <w:rFonts w:hint="eastAsia" w:eastAsia="仿宋_GB2312"/>
                <w:kern w:val="0"/>
                <w:szCs w:val="21"/>
              </w:rPr>
              <w:t>5</w:t>
            </w:r>
          </w:p>
        </w:tc>
        <w:tc>
          <w:tcPr>
            <w:tcW w:w="894" w:type="dxa"/>
            <w:gridSpan w:val="2"/>
            <w:tcBorders>
              <w:top w:val="nil"/>
              <w:left w:val="nil"/>
              <w:bottom w:val="single" w:color="auto" w:sz="4" w:space="0"/>
              <w:right w:val="single" w:color="auto" w:sz="4" w:space="0"/>
            </w:tcBorders>
            <w:vAlign w:val="center"/>
          </w:tcPr>
          <w:p w14:paraId="2C4A4D4D">
            <w:pPr>
              <w:widowControl/>
              <w:spacing w:line="0" w:lineRule="atLeast"/>
              <w:jc w:val="left"/>
              <w:rPr>
                <w:rFonts w:eastAsia="仿宋_GB2312"/>
                <w:kern w:val="0"/>
                <w:szCs w:val="21"/>
              </w:rPr>
            </w:pPr>
            <w:r>
              <w:rPr>
                <w:rFonts w:hint="eastAsia" w:eastAsia="仿宋_GB2312"/>
                <w:kern w:val="0"/>
                <w:szCs w:val="21"/>
              </w:rPr>
              <w:t>　</w:t>
            </w:r>
          </w:p>
        </w:tc>
      </w:tr>
      <w:tr w14:paraId="6296524F">
        <w:tblPrEx>
          <w:tblCellMar>
            <w:top w:w="0" w:type="dxa"/>
            <w:left w:w="108" w:type="dxa"/>
            <w:bottom w:w="0" w:type="dxa"/>
            <w:right w:w="108" w:type="dxa"/>
          </w:tblCellMar>
        </w:tblPrEx>
        <w:trPr>
          <w:trHeight w:val="683" w:hRule="atLeast"/>
          <w:jc w:val="center"/>
        </w:trPr>
        <w:tc>
          <w:tcPr>
            <w:tcW w:w="1084" w:type="dxa"/>
            <w:vMerge w:val="continue"/>
            <w:tcBorders>
              <w:top w:val="single" w:color="auto" w:sz="4" w:space="0"/>
              <w:left w:val="single" w:color="auto" w:sz="4" w:space="0"/>
              <w:bottom w:val="single" w:color="auto" w:sz="4" w:space="0"/>
              <w:right w:val="single" w:color="auto" w:sz="4" w:space="0"/>
            </w:tcBorders>
            <w:vAlign w:val="center"/>
          </w:tcPr>
          <w:p w14:paraId="4B7EEB87">
            <w:pPr>
              <w:widowControl/>
              <w:spacing w:line="0" w:lineRule="atLeast"/>
              <w:jc w:val="left"/>
              <w:rPr>
                <w:rFonts w:eastAsia="仿宋_GB2312"/>
                <w:kern w:val="0"/>
                <w:szCs w:val="21"/>
              </w:rPr>
            </w:pPr>
          </w:p>
        </w:tc>
        <w:tc>
          <w:tcPr>
            <w:tcW w:w="555" w:type="dxa"/>
            <w:vMerge w:val="continue"/>
            <w:tcBorders>
              <w:top w:val="nil"/>
              <w:left w:val="nil"/>
              <w:bottom w:val="single" w:color="auto" w:sz="4" w:space="0"/>
              <w:right w:val="single" w:color="auto" w:sz="4" w:space="0"/>
            </w:tcBorders>
            <w:vAlign w:val="center"/>
          </w:tcPr>
          <w:p w14:paraId="1898C07D">
            <w:pPr>
              <w:widowControl/>
              <w:spacing w:line="0" w:lineRule="atLeast"/>
              <w:jc w:val="left"/>
              <w:rPr>
                <w:rFonts w:eastAsia="仿宋_GB2312"/>
                <w:kern w:val="0"/>
                <w:szCs w:val="21"/>
              </w:rPr>
            </w:pPr>
          </w:p>
        </w:tc>
        <w:tc>
          <w:tcPr>
            <w:tcW w:w="1065" w:type="dxa"/>
            <w:vMerge w:val="continue"/>
            <w:tcBorders>
              <w:top w:val="nil"/>
              <w:left w:val="nil"/>
              <w:bottom w:val="single" w:color="auto" w:sz="4" w:space="0"/>
              <w:right w:val="single" w:color="auto" w:sz="4" w:space="0"/>
            </w:tcBorders>
            <w:vAlign w:val="center"/>
          </w:tcPr>
          <w:p w14:paraId="401C665A">
            <w:pPr>
              <w:widowControl/>
              <w:spacing w:line="0" w:lineRule="atLeast"/>
              <w:jc w:val="center"/>
              <w:rPr>
                <w:rFonts w:eastAsia="仿宋_GB2312"/>
                <w:kern w:val="0"/>
                <w:szCs w:val="21"/>
              </w:rPr>
            </w:pPr>
          </w:p>
        </w:tc>
        <w:tc>
          <w:tcPr>
            <w:tcW w:w="1620" w:type="dxa"/>
            <w:tcBorders>
              <w:top w:val="nil"/>
              <w:left w:val="nil"/>
              <w:bottom w:val="single" w:color="auto" w:sz="4" w:space="0"/>
              <w:right w:val="single" w:color="auto" w:sz="4" w:space="0"/>
            </w:tcBorders>
          </w:tcPr>
          <w:p w14:paraId="589942F4">
            <w:pPr>
              <w:jc w:val="center"/>
              <w:rPr>
                <w:rFonts w:ascii="仿宋" w:hAnsi="仿宋" w:eastAsia="仿宋" w:cs="仿宋"/>
                <w:color w:val="000000"/>
                <w:szCs w:val="21"/>
              </w:rPr>
            </w:pPr>
            <w:r>
              <w:rPr>
                <w:rFonts w:hint="eastAsia" w:ascii="仿宋" w:hAnsi="仿宋" w:eastAsia="仿宋" w:cs="仿宋"/>
                <w:color w:val="000000"/>
                <w:szCs w:val="21"/>
              </w:rPr>
              <w:t>受益乡镇、村满意度</w:t>
            </w:r>
          </w:p>
        </w:tc>
        <w:tc>
          <w:tcPr>
            <w:tcW w:w="2105" w:type="dxa"/>
            <w:tcBorders>
              <w:top w:val="nil"/>
              <w:left w:val="nil"/>
              <w:bottom w:val="single" w:color="auto" w:sz="4" w:space="0"/>
              <w:right w:val="single" w:color="auto" w:sz="4" w:space="0"/>
            </w:tcBorders>
          </w:tcPr>
          <w:p w14:paraId="27DBEC32">
            <w:pPr>
              <w:jc w:val="center"/>
              <w:rPr>
                <w:rFonts w:ascii="仿宋" w:hAnsi="仿宋" w:eastAsia="仿宋" w:cs="仿宋"/>
                <w:color w:val="000000"/>
                <w:szCs w:val="21"/>
              </w:rPr>
            </w:pPr>
            <w:r>
              <w:rPr>
                <w:rFonts w:hint="eastAsia" w:ascii="仿宋" w:hAnsi="仿宋" w:eastAsia="仿宋" w:cs="仿宋"/>
                <w:color w:val="000000"/>
                <w:szCs w:val="21"/>
              </w:rPr>
              <w:t>≥90%</w:t>
            </w:r>
          </w:p>
        </w:tc>
        <w:tc>
          <w:tcPr>
            <w:tcW w:w="927" w:type="dxa"/>
            <w:tcBorders>
              <w:top w:val="nil"/>
              <w:left w:val="nil"/>
              <w:bottom w:val="single" w:color="auto" w:sz="4" w:space="0"/>
              <w:right w:val="single" w:color="auto" w:sz="4" w:space="0"/>
            </w:tcBorders>
            <w:vAlign w:val="center"/>
          </w:tcPr>
          <w:p w14:paraId="2DD1FDEA">
            <w:pPr>
              <w:widowControl/>
              <w:spacing w:line="0" w:lineRule="atLeast"/>
              <w:jc w:val="center"/>
              <w:rPr>
                <w:rFonts w:eastAsia="仿宋_GB2312"/>
                <w:kern w:val="0"/>
                <w:szCs w:val="21"/>
              </w:rPr>
            </w:pPr>
            <w:r>
              <w:rPr>
                <w:rFonts w:hint="eastAsia" w:eastAsia="仿宋_GB2312"/>
                <w:kern w:val="0"/>
                <w:szCs w:val="21"/>
              </w:rPr>
              <w:t>100%</w:t>
            </w:r>
          </w:p>
        </w:tc>
        <w:tc>
          <w:tcPr>
            <w:tcW w:w="536" w:type="dxa"/>
            <w:tcBorders>
              <w:top w:val="nil"/>
              <w:left w:val="nil"/>
              <w:bottom w:val="single" w:color="auto" w:sz="4" w:space="0"/>
              <w:right w:val="single" w:color="auto" w:sz="4" w:space="0"/>
            </w:tcBorders>
            <w:vAlign w:val="center"/>
          </w:tcPr>
          <w:p w14:paraId="56D5080E">
            <w:pPr>
              <w:widowControl/>
              <w:spacing w:line="0" w:lineRule="atLeast"/>
              <w:jc w:val="center"/>
              <w:rPr>
                <w:rFonts w:eastAsia="仿宋_GB2312"/>
                <w:kern w:val="0"/>
                <w:szCs w:val="21"/>
              </w:rPr>
            </w:pPr>
            <w:r>
              <w:rPr>
                <w:rFonts w:hint="eastAsia" w:eastAsia="仿宋_GB2312"/>
                <w:kern w:val="0"/>
                <w:szCs w:val="21"/>
              </w:rPr>
              <w:t>5</w:t>
            </w:r>
          </w:p>
        </w:tc>
        <w:tc>
          <w:tcPr>
            <w:tcW w:w="536" w:type="dxa"/>
            <w:tcBorders>
              <w:top w:val="nil"/>
              <w:left w:val="nil"/>
              <w:bottom w:val="single" w:color="auto" w:sz="4" w:space="0"/>
              <w:right w:val="single" w:color="auto" w:sz="4" w:space="0"/>
            </w:tcBorders>
            <w:vAlign w:val="center"/>
          </w:tcPr>
          <w:p w14:paraId="35E50AE3">
            <w:pPr>
              <w:widowControl/>
              <w:spacing w:line="0" w:lineRule="atLeast"/>
              <w:jc w:val="center"/>
              <w:rPr>
                <w:rFonts w:eastAsia="仿宋_GB2312"/>
                <w:kern w:val="0"/>
                <w:szCs w:val="21"/>
              </w:rPr>
            </w:pPr>
            <w:r>
              <w:rPr>
                <w:rFonts w:hint="eastAsia" w:eastAsia="仿宋_GB2312"/>
                <w:kern w:val="0"/>
                <w:szCs w:val="21"/>
              </w:rPr>
              <w:t>5</w:t>
            </w:r>
          </w:p>
        </w:tc>
        <w:tc>
          <w:tcPr>
            <w:tcW w:w="894" w:type="dxa"/>
            <w:gridSpan w:val="2"/>
            <w:tcBorders>
              <w:top w:val="nil"/>
              <w:left w:val="nil"/>
              <w:bottom w:val="single" w:color="auto" w:sz="4" w:space="0"/>
              <w:right w:val="single" w:color="auto" w:sz="4" w:space="0"/>
            </w:tcBorders>
            <w:vAlign w:val="center"/>
          </w:tcPr>
          <w:p w14:paraId="6B1C5136">
            <w:pPr>
              <w:widowControl/>
              <w:spacing w:line="0" w:lineRule="atLeast"/>
              <w:jc w:val="left"/>
              <w:rPr>
                <w:rFonts w:eastAsia="仿宋_GB2312"/>
                <w:kern w:val="0"/>
                <w:szCs w:val="21"/>
              </w:rPr>
            </w:pPr>
            <w:r>
              <w:rPr>
                <w:rFonts w:hint="eastAsia" w:eastAsia="仿宋_GB2312"/>
                <w:kern w:val="0"/>
                <w:szCs w:val="21"/>
              </w:rPr>
              <w:t>　</w:t>
            </w:r>
          </w:p>
        </w:tc>
      </w:tr>
      <w:tr w14:paraId="3B7A1CE8">
        <w:tblPrEx>
          <w:tblCellMar>
            <w:top w:w="0" w:type="dxa"/>
            <w:left w:w="108" w:type="dxa"/>
            <w:bottom w:w="0" w:type="dxa"/>
            <w:right w:w="108" w:type="dxa"/>
          </w:tblCellMar>
        </w:tblPrEx>
        <w:trPr>
          <w:trHeight w:val="454" w:hRule="atLeast"/>
          <w:jc w:val="center"/>
        </w:trPr>
        <w:tc>
          <w:tcPr>
            <w:tcW w:w="7356" w:type="dxa"/>
            <w:gridSpan w:val="6"/>
            <w:tcBorders>
              <w:top w:val="single" w:color="auto" w:sz="4" w:space="0"/>
              <w:left w:val="single" w:color="auto" w:sz="4" w:space="0"/>
              <w:bottom w:val="single" w:color="auto" w:sz="4" w:space="0"/>
              <w:right w:val="single" w:color="000000" w:sz="4" w:space="0"/>
            </w:tcBorders>
            <w:vAlign w:val="center"/>
          </w:tcPr>
          <w:p w14:paraId="6A6A253D">
            <w:pPr>
              <w:widowControl/>
              <w:spacing w:line="0" w:lineRule="atLeast"/>
              <w:jc w:val="center"/>
              <w:rPr>
                <w:rFonts w:eastAsia="仿宋_GB2312"/>
                <w:kern w:val="0"/>
                <w:szCs w:val="21"/>
              </w:rPr>
            </w:pPr>
            <w:r>
              <w:rPr>
                <w:rFonts w:hint="eastAsia" w:eastAsia="仿宋_GB2312"/>
                <w:kern w:val="0"/>
                <w:szCs w:val="21"/>
              </w:rPr>
              <w:t>总分</w:t>
            </w:r>
          </w:p>
        </w:tc>
        <w:tc>
          <w:tcPr>
            <w:tcW w:w="536" w:type="dxa"/>
            <w:tcBorders>
              <w:top w:val="nil"/>
              <w:left w:val="nil"/>
              <w:bottom w:val="single" w:color="auto" w:sz="4" w:space="0"/>
              <w:right w:val="single" w:color="auto" w:sz="4" w:space="0"/>
            </w:tcBorders>
            <w:vAlign w:val="center"/>
          </w:tcPr>
          <w:p w14:paraId="0E4E51DB">
            <w:pPr>
              <w:widowControl/>
              <w:spacing w:line="0" w:lineRule="atLeast"/>
              <w:jc w:val="center"/>
              <w:rPr>
                <w:rFonts w:eastAsia="仿宋_GB2312"/>
                <w:kern w:val="0"/>
                <w:szCs w:val="21"/>
              </w:rPr>
            </w:pPr>
            <w:r>
              <w:rPr>
                <w:rFonts w:eastAsia="仿宋_GB2312"/>
                <w:kern w:val="0"/>
                <w:szCs w:val="21"/>
              </w:rPr>
              <w:t>100</w:t>
            </w:r>
          </w:p>
        </w:tc>
        <w:tc>
          <w:tcPr>
            <w:tcW w:w="536" w:type="dxa"/>
            <w:tcBorders>
              <w:top w:val="nil"/>
              <w:left w:val="nil"/>
              <w:bottom w:val="single" w:color="auto" w:sz="4" w:space="0"/>
              <w:right w:val="single" w:color="auto" w:sz="4" w:space="0"/>
            </w:tcBorders>
            <w:vAlign w:val="center"/>
          </w:tcPr>
          <w:p w14:paraId="66973F2F">
            <w:pPr>
              <w:widowControl/>
              <w:spacing w:line="0" w:lineRule="atLeast"/>
              <w:jc w:val="center"/>
              <w:rPr>
                <w:rFonts w:eastAsia="仿宋_GB2312"/>
                <w:kern w:val="0"/>
                <w:szCs w:val="21"/>
              </w:rPr>
            </w:pPr>
            <w:r>
              <w:rPr>
                <w:rFonts w:hint="eastAsia" w:eastAsia="仿宋_GB2312"/>
                <w:kern w:val="0"/>
                <w:szCs w:val="21"/>
              </w:rPr>
              <w:t>100</w:t>
            </w:r>
          </w:p>
        </w:tc>
        <w:tc>
          <w:tcPr>
            <w:tcW w:w="894" w:type="dxa"/>
            <w:gridSpan w:val="2"/>
            <w:tcBorders>
              <w:top w:val="nil"/>
              <w:left w:val="nil"/>
              <w:bottom w:val="single" w:color="auto" w:sz="4" w:space="0"/>
              <w:right w:val="single" w:color="auto" w:sz="4" w:space="0"/>
            </w:tcBorders>
            <w:vAlign w:val="center"/>
          </w:tcPr>
          <w:p w14:paraId="76FFDA1C">
            <w:pPr>
              <w:widowControl/>
              <w:spacing w:line="0" w:lineRule="atLeast"/>
              <w:jc w:val="left"/>
              <w:rPr>
                <w:rFonts w:eastAsia="仿宋_GB2312"/>
                <w:kern w:val="0"/>
                <w:szCs w:val="21"/>
              </w:rPr>
            </w:pPr>
            <w:r>
              <w:rPr>
                <w:rFonts w:hint="eastAsia" w:eastAsia="仿宋_GB2312"/>
                <w:kern w:val="0"/>
                <w:szCs w:val="21"/>
              </w:rPr>
              <w:t>　</w:t>
            </w:r>
          </w:p>
        </w:tc>
      </w:tr>
    </w:tbl>
    <w:p w14:paraId="4CA265EE">
      <w:pPr>
        <w:spacing w:before="120" w:beforeLines="50"/>
        <w:rPr>
          <w:rFonts w:eastAsia="仿宋_GB2312"/>
          <w:sz w:val="24"/>
        </w:rPr>
      </w:pPr>
      <w:r>
        <w:rPr>
          <w:rFonts w:hint="eastAsia" w:eastAsia="仿宋_GB2312"/>
          <w:sz w:val="24"/>
        </w:rPr>
        <w:t>填表人：张峰峰</w:t>
      </w:r>
      <w:r>
        <w:rPr>
          <w:rFonts w:eastAsia="仿宋_GB2312"/>
          <w:sz w:val="24"/>
        </w:rPr>
        <w:t xml:space="preserve">  </w:t>
      </w:r>
      <w:r>
        <w:rPr>
          <w:rFonts w:hint="eastAsia" w:eastAsia="仿宋_GB2312"/>
          <w:sz w:val="24"/>
        </w:rPr>
        <w:t>填报日期：2023年4月12日</w:t>
      </w:r>
      <w:r>
        <w:rPr>
          <w:rFonts w:eastAsia="仿宋_GB2312"/>
          <w:sz w:val="24"/>
        </w:rPr>
        <w:t xml:space="preserve">  </w:t>
      </w:r>
      <w:r>
        <w:rPr>
          <w:rFonts w:hint="eastAsia" w:eastAsia="仿宋_GB2312"/>
          <w:sz w:val="24"/>
        </w:rPr>
        <w:t>联系电话：</w:t>
      </w:r>
      <w:r>
        <w:rPr>
          <w:rFonts w:eastAsia="仿宋_GB2312"/>
          <w:sz w:val="24"/>
        </w:rPr>
        <w:t xml:space="preserve">  </w:t>
      </w:r>
      <w:r>
        <w:rPr>
          <w:rFonts w:hint="eastAsia" w:eastAsia="仿宋_GB2312"/>
          <w:sz w:val="24"/>
        </w:rPr>
        <w:t>单位负责人签字：</w:t>
      </w:r>
    </w:p>
    <w:p w14:paraId="55B9AC28">
      <w:pPr>
        <w:spacing w:before="120" w:beforeLines="50"/>
        <w:rPr>
          <w:rFonts w:eastAsia="仿宋_GB2312"/>
          <w:sz w:val="24"/>
        </w:rPr>
      </w:pPr>
    </w:p>
    <w:p w14:paraId="3349B673">
      <w:pPr>
        <w:jc w:val="left"/>
        <w:rPr>
          <w:rFonts w:ascii="黑体" w:hAnsi="黑体" w:eastAsia="黑体" w:cs="黑体"/>
          <w:sz w:val="32"/>
          <w:szCs w:val="32"/>
        </w:rPr>
      </w:pPr>
    </w:p>
    <w:p w14:paraId="3C58FA57">
      <w:pPr>
        <w:spacing w:before="120" w:beforeLines="50"/>
        <w:rPr>
          <w:rFonts w:eastAsia="仿宋_GB2312"/>
          <w:sz w:val="24"/>
        </w:rPr>
      </w:pPr>
    </w:p>
    <w:sectPr>
      <w:footerReference r:id="rId3" w:type="default"/>
      <w:footerReference r:id="rId4" w:type="even"/>
      <w:pgSz w:w="11905" w:h="16837"/>
      <w:pgMar w:top="1418" w:right="1418" w:bottom="1079"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Arial Unicode MS"/>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D29F1">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2B29D">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14:paraId="56AC5744">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jQzYjFlY2JlOTVlNDAyOTM3NmRlNTZhMTU2NzY1NzgifQ=="/>
  </w:docVars>
  <w:rsids>
    <w:rsidRoot w:val="00240A98"/>
    <w:rsid w:val="00030EBA"/>
    <w:rsid w:val="00045DB7"/>
    <w:rsid w:val="0005410E"/>
    <w:rsid w:val="00066C0C"/>
    <w:rsid w:val="00075CFB"/>
    <w:rsid w:val="00075F39"/>
    <w:rsid w:val="000C0129"/>
    <w:rsid w:val="000F187B"/>
    <w:rsid w:val="00144E9D"/>
    <w:rsid w:val="00155F98"/>
    <w:rsid w:val="0018446C"/>
    <w:rsid w:val="001850AF"/>
    <w:rsid w:val="001C5860"/>
    <w:rsid w:val="001E70CD"/>
    <w:rsid w:val="00225C93"/>
    <w:rsid w:val="00227D7B"/>
    <w:rsid w:val="00240A98"/>
    <w:rsid w:val="00243022"/>
    <w:rsid w:val="00262604"/>
    <w:rsid w:val="002756D3"/>
    <w:rsid w:val="002802BC"/>
    <w:rsid w:val="002D1244"/>
    <w:rsid w:val="003337E2"/>
    <w:rsid w:val="003351EB"/>
    <w:rsid w:val="003626D6"/>
    <w:rsid w:val="003A3F6C"/>
    <w:rsid w:val="003A54C7"/>
    <w:rsid w:val="003C293F"/>
    <w:rsid w:val="003C7561"/>
    <w:rsid w:val="00417066"/>
    <w:rsid w:val="0043632E"/>
    <w:rsid w:val="004719D7"/>
    <w:rsid w:val="00553F57"/>
    <w:rsid w:val="00574241"/>
    <w:rsid w:val="00594389"/>
    <w:rsid w:val="005A4FAD"/>
    <w:rsid w:val="005F5067"/>
    <w:rsid w:val="0063539D"/>
    <w:rsid w:val="00672597"/>
    <w:rsid w:val="00721968"/>
    <w:rsid w:val="007220A0"/>
    <w:rsid w:val="00732C28"/>
    <w:rsid w:val="007A1EC7"/>
    <w:rsid w:val="007B295D"/>
    <w:rsid w:val="007B6D08"/>
    <w:rsid w:val="007C6780"/>
    <w:rsid w:val="00853DC7"/>
    <w:rsid w:val="00855A0A"/>
    <w:rsid w:val="00895373"/>
    <w:rsid w:val="008A6682"/>
    <w:rsid w:val="008D7F53"/>
    <w:rsid w:val="0090129F"/>
    <w:rsid w:val="009A29AE"/>
    <w:rsid w:val="00A0296C"/>
    <w:rsid w:val="00A07B2B"/>
    <w:rsid w:val="00AA5495"/>
    <w:rsid w:val="00AA7B44"/>
    <w:rsid w:val="00B10234"/>
    <w:rsid w:val="00B1381B"/>
    <w:rsid w:val="00B16153"/>
    <w:rsid w:val="00B3072E"/>
    <w:rsid w:val="00B474EA"/>
    <w:rsid w:val="00B930AD"/>
    <w:rsid w:val="00BA2BF1"/>
    <w:rsid w:val="00BC3A53"/>
    <w:rsid w:val="00BC4D9E"/>
    <w:rsid w:val="00C42D8E"/>
    <w:rsid w:val="00C6355F"/>
    <w:rsid w:val="00CF0665"/>
    <w:rsid w:val="00D02CA9"/>
    <w:rsid w:val="00D10354"/>
    <w:rsid w:val="00D5692F"/>
    <w:rsid w:val="00D6212B"/>
    <w:rsid w:val="00D73943"/>
    <w:rsid w:val="00D870BA"/>
    <w:rsid w:val="00DC37A8"/>
    <w:rsid w:val="00E10A15"/>
    <w:rsid w:val="00E12F32"/>
    <w:rsid w:val="00E468A6"/>
    <w:rsid w:val="00E75DA5"/>
    <w:rsid w:val="00E90D27"/>
    <w:rsid w:val="00EA5081"/>
    <w:rsid w:val="00EB05D8"/>
    <w:rsid w:val="00F02D94"/>
    <w:rsid w:val="00F32F0D"/>
    <w:rsid w:val="00F37516"/>
    <w:rsid w:val="00FC0AE6"/>
    <w:rsid w:val="00FD1713"/>
    <w:rsid w:val="00FD5D05"/>
    <w:rsid w:val="011831A4"/>
    <w:rsid w:val="038C76D9"/>
    <w:rsid w:val="0F5512C6"/>
    <w:rsid w:val="246C0972"/>
    <w:rsid w:val="2500362B"/>
    <w:rsid w:val="287D4370"/>
    <w:rsid w:val="296E036D"/>
    <w:rsid w:val="2CE47F94"/>
    <w:rsid w:val="2E856726"/>
    <w:rsid w:val="2EE55756"/>
    <w:rsid w:val="3161109D"/>
    <w:rsid w:val="356377E0"/>
    <w:rsid w:val="35AC5107"/>
    <w:rsid w:val="38017114"/>
    <w:rsid w:val="3A970136"/>
    <w:rsid w:val="3AC72C64"/>
    <w:rsid w:val="3FF26AAF"/>
    <w:rsid w:val="43347BD8"/>
    <w:rsid w:val="4FBF5D0D"/>
    <w:rsid w:val="54383DF3"/>
    <w:rsid w:val="56CE2F71"/>
    <w:rsid w:val="570010E5"/>
    <w:rsid w:val="57032983"/>
    <w:rsid w:val="663C3EC2"/>
    <w:rsid w:val="6BAC37CE"/>
    <w:rsid w:val="6DB503BA"/>
    <w:rsid w:val="6E3A3E49"/>
    <w:rsid w:val="763109E5"/>
    <w:rsid w:val="764530E9"/>
    <w:rsid w:val="7D2D2F85"/>
    <w:rsid w:val="7DBD5CFD"/>
    <w:rsid w:val="7F064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autoRedefine/>
    <w:qFormat/>
    <w:uiPriority w:val="0"/>
  </w:style>
  <w:style w:type="character" w:customStyle="1" w:styleId="7">
    <w:name w:val="页眉 Char"/>
    <w:basedOn w:val="5"/>
    <w:link w:val="3"/>
    <w:autoRedefine/>
    <w:qFormat/>
    <w:uiPriority w:val="99"/>
    <w:rPr>
      <w:sz w:val="18"/>
      <w:szCs w:val="18"/>
    </w:rPr>
  </w:style>
  <w:style w:type="character" w:customStyle="1" w:styleId="8">
    <w:name w:val="页脚 Char"/>
    <w:basedOn w:val="5"/>
    <w:link w:val="2"/>
    <w:autoRedefine/>
    <w:semiHidden/>
    <w:qFormat/>
    <w:uiPriority w:val="99"/>
    <w:rPr>
      <w:sz w:val="18"/>
      <w:szCs w:val="18"/>
    </w:rPr>
  </w:style>
  <w:style w:type="paragraph" w:styleId="9">
    <w:name w:val="List Paragraph"/>
    <w:basedOn w:val="1"/>
    <w:autoRedefine/>
    <w:qFormat/>
    <w:uiPriority w:val="34"/>
    <w:pPr>
      <w:widowControl/>
      <w:ind w:firstLine="420" w:firstLineChars="200"/>
      <w:jc w:val="left"/>
    </w:pPr>
    <w:rPr>
      <w:rFonts w:eastAsiaTheme="minorEastAsia"/>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8648</Words>
  <Characters>9504</Characters>
  <Lines>76</Lines>
  <Paragraphs>21</Paragraphs>
  <TotalTime>21</TotalTime>
  <ScaleCrop>false</ScaleCrop>
  <LinksUpToDate>false</LinksUpToDate>
  <CharactersWithSpaces>10013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2020-02-26T02:41:00Z</dcterms:created>
  <dc:creator>PC</dc:creator>
  <cp:lastModifiedBy>A寂B然C</cp:lastModifiedBy>
  <cp:lastPrinted>2021-03-09T01:12:00Z</cp:lastPrinted>
  <dcterms:modified xsi:type="dcterms:W3CDTF">2024-11-04T04:16:12Z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92AF266E5EF348D38035F08E79284068</vt:lpwstr>
  </property>
</Properties>
</file>