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4ECB2">
      <w:pPr>
        <w:adjustRightInd w:val="0"/>
        <w:spacing w:line="600" w:lineRule="exact"/>
        <w:ind w:right="641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附件2</w:t>
      </w:r>
    </w:p>
    <w:p w14:paraId="2CB20BB7">
      <w:pPr>
        <w:adjustRightInd w:val="0"/>
        <w:spacing w:line="600" w:lineRule="exact"/>
        <w:ind w:right="641"/>
        <w:jc w:val="center"/>
        <w:rPr>
          <w:rFonts w:hint="eastAsia" w:eastAsia="方正小标宋_GBK"/>
          <w:color w:val="auto"/>
          <w:sz w:val="36"/>
          <w:szCs w:val="36"/>
        </w:rPr>
      </w:pPr>
      <w:r>
        <w:rPr>
          <w:rFonts w:hint="eastAsia" w:eastAsia="方正小标宋_GBK"/>
          <w:color w:val="auto"/>
          <w:sz w:val="36"/>
          <w:szCs w:val="36"/>
        </w:rPr>
        <w:t xml:space="preserve">   </w:t>
      </w:r>
      <w:r>
        <w:rPr>
          <w:rFonts w:hint="eastAsia"/>
          <w:color w:val="auto"/>
          <w:sz w:val="48"/>
          <w:szCs w:val="48"/>
        </w:rPr>
        <w:t>邵阳县人大常委会整体支出绩效报</w:t>
      </w:r>
      <w:r>
        <w:rPr>
          <w:rFonts w:hint="eastAsia"/>
          <w:color w:val="auto"/>
          <w:sz w:val="48"/>
          <w:szCs w:val="48"/>
          <w:lang w:val="en-US" w:eastAsia="zh-CN"/>
        </w:rPr>
        <w:t xml:space="preserve">   </w:t>
      </w:r>
      <w:r>
        <w:rPr>
          <w:rFonts w:hint="eastAsia"/>
          <w:color w:val="auto"/>
          <w:sz w:val="48"/>
          <w:szCs w:val="48"/>
        </w:rPr>
        <w:t>告</w:t>
      </w:r>
    </w:p>
    <w:p w14:paraId="02385116">
      <w:pPr>
        <w:numPr>
          <w:ilvl w:val="0"/>
          <w:numId w:val="1"/>
        </w:num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部门概况</w:t>
      </w:r>
    </w:p>
    <w:p w14:paraId="3812B8AA">
      <w:p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（一）单位基本情况 </w:t>
      </w:r>
    </w:p>
    <w:p w14:paraId="04F74B18">
      <w:pPr>
        <w:ind w:firstLine="600" w:firstLineChars="25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20</w:t>
      </w:r>
      <w:r>
        <w:rPr>
          <w:rFonts w:hint="eastAsia" w:ascii="宋体" w:hAnsi="宋体"/>
          <w:color w:val="auto"/>
          <w:sz w:val="24"/>
          <w:lang w:val="en-US" w:eastAsia="zh-CN"/>
        </w:rPr>
        <w:t>23</w:t>
      </w:r>
      <w:r>
        <w:rPr>
          <w:rFonts w:hint="eastAsia" w:ascii="宋体" w:hAnsi="宋体"/>
          <w:color w:val="auto"/>
          <w:sz w:val="24"/>
        </w:rPr>
        <w:t>年底，邵阳县人大常委会下设办公室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信访室）</w:t>
      </w:r>
      <w:r>
        <w:rPr>
          <w:rFonts w:hint="eastAsia" w:ascii="宋体" w:hAnsi="宋体"/>
          <w:color w:val="auto"/>
          <w:sz w:val="24"/>
        </w:rPr>
        <w:t>、财政委（预工委）、</w:t>
      </w:r>
      <w:r>
        <w:rPr>
          <w:rFonts w:hint="eastAsia" w:ascii="宋体" w:hAnsi="宋体"/>
          <w:color w:val="auto"/>
          <w:sz w:val="24"/>
          <w:lang w:val="en-US" w:eastAsia="zh-CN"/>
        </w:rPr>
        <w:t>法工</w:t>
      </w:r>
      <w:r>
        <w:rPr>
          <w:rFonts w:hint="eastAsia" w:ascii="宋体" w:hAnsi="宋体"/>
          <w:color w:val="auto"/>
          <w:sz w:val="24"/>
        </w:rPr>
        <w:t>委、教工委、农工委、联工委、</w:t>
      </w:r>
      <w:r>
        <w:rPr>
          <w:rFonts w:hint="eastAsia" w:ascii="宋体" w:hAnsi="宋体"/>
          <w:color w:val="auto"/>
          <w:sz w:val="24"/>
          <w:lang w:val="en-US" w:eastAsia="zh-CN"/>
        </w:rPr>
        <w:t>环资</w:t>
      </w:r>
      <w:r>
        <w:rPr>
          <w:rFonts w:hint="eastAsia" w:ascii="宋体" w:hAnsi="宋体"/>
          <w:color w:val="auto"/>
          <w:sz w:val="24"/>
        </w:rPr>
        <w:t>委、</w:t>
      </w:r>
      <w:r>
        <w:rPr>
          <w:rFonts w:hint="eastAsia" w:ascii="宋体" w:hAnsi="宋体"/>
          <w:color w:val="auto"/>
          <w:sz w:val="24"/>
          <w:lang w:val="en-US" w:eastAsia="zh-CN"/>
        </w:rPr>
        <w:t>社建委</w:t>
      </w:r>
      <w:r>
        <w:rPr>
          <w:rFonts w:hint="eastAsia" w:ascii="宋体" w:hAnsi="宋体"/>
          <w:color w:val="auto"/>
          <w:sz w:val="24"/>
        </w:rPr>
        <w:t>等机构，共有工作人员</w:t>
      </w:r>
      <w:r>
        <w:rPr>
          <w:rFonts w:hint="eastAsia" w:ascii="宋体" w:hAnsi="宋体"/>
          <w:color w:val="auto"/>
          <w:sz w:val="24"/>
          <w:lang w:val="en-US" w:eastAsia="zh-CN"/>
        </w:rPr>
        <w:t>44</w:t>
      </w:r>
      <w:r>
        <w:rPr>
          <w:rFonts w:hint="eastAsia" w:ascii="宋体" w:hAnsi="宋体"/>
          <w:color w:val="auto"/>
          <w:sz w:val="24"/>
        </w:rPr>
        <w:t>人。</w:t>
      </w:r>
    </w:p>
    <w:p w14:paraId="34E753B3">
      <w:pPr>
        <w:ind w:firstLine="600" w:firstLineChars="25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其主要职能是：1、在本行政区域内，保证宪法、法律、行政法规和上级人民代表大会及其常务委员会决议、决定的遵守和执行。2、领导或主持本级人民代表大会代表的选举。3、召集本级人民代表大会会议。4、讨论、决定本行政区域内的政治、经济、教育、科学、文化、卫生、环境和资源保护、民族等工作的重大事项。5、根据本级人民政府的建议，决定对本级行政区域内的国民经济和社会发展计划、财政预算的部分变更。6、监督本级人民政府、人民法院和人民检察院的工作，联系本级人民代表大会代表，受理人民群众对上述机关和国家工作人员的申诉和意见。 7、撤销下一级人民代表大会的不适当的决议。8、撤销本级人民政府不适当的决定和命令。9、根据法律的规定，任免国家机关工作人员。10、在本级人民代表大会闭会期间，补选上一级人民代表大会出缺代表和罢免个别代表。11、决定授予地方的荣誉称号。</w:t>
      </w:r>
    </w:p>
    <w:p w14:paraId="597544CF">
      <w:p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（二）单位整体支出规模、使用方向和主要内容、涉及范围。</w:t>
      </w:r>
    </w:p>
    <w:p w14:paraId="4947E971">
      <w:p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20</w:t>
      </w:r>
      <w:r>
        <w:rPr>
          <w:rFonts w:hint="eastAsia" w:ascii="宋体" w:hAnsi="宋体"/>
          <w:color w:val="auto"/>
          <w:sz w:val="24"/>
          <w:lang w:val="en-US" w:eastAsia="zh-CN"/>
        </w:rPr>
        <w:t>23</w:t>
      </w:r>
      <w:r>
        <w:rPr>
          <w:rFonts w:hint="eastAsia" w:ascii="宋体" w:hAnsi="宋体"/>
          <w:color w:val="auto"/>
          <w:sz w:val="24"/>
        </w:rPr>
        <w:t>年，邵阳县人大常委会共支出</w:t>
      </w:r>
      <w:r>
        <w:rPr>
          <w:rFonts w:hint="eastAsia" w:ascii="宋体" w:hAnsi="宋体"/>
          <w:color w:val="auto"/>
          <w:sz w:val="24"/>
          <w:lang w:val="en-US" w:eastAsia="zh-CN"/>
        </w:rPr>
        <w:t>1312.36</w:t>
      </w:r>
      <w:r>
        <w:rPr>
          <w:rFonts w:hint="eastAsia" w:ascii="宋体" w:hAnsi="宋体"/>
          <w:color w:val="auto"/>
          <w:sz w:val="24"/>
        </w:rPr>
        <w:t>万元，其支出主要内容是人员方面的支出、办公经费及保证人大常委会正常履职开展工作的需要。</w:t>
      </w:r>
    </w:p>
    <w:p w14:paraId="0D371E32">
      <w:pPr>
        <w:numPr>
          <w:ilvl w:val="0"/>
          <w:numId w:val="1"/>
        </w:num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部门整体支出管理及使用情况</w:t>
      </w:r>
    </w:p>
    <w:p w14:paraId="0E3EC163">
      <w:pPr>
        <w:numPr>
          <w:ilvl w:val="0"/>
          <w:numId w:val="2"/>
        </w:num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预算执行情况</w:t>
      </w:r>
    </w:p>
    <w:p w14:paraId="174112F7">
      <w:pPr>
        <w:ind w:firstLine="600" w:firstLineChars="25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20</w:t>
      </w:r>
      <w:r>
        <w:rPr>
          <w:rFonts w:hint="eastAsia" w:ascii="宋体" w:hAnsi="宋体"/>
          <w:color w:val="auto"/>
          <w:sz w:val="24"/>
          <w:lang w:val="en-US" w:eastAsia="zh-CN"/>
        </w:rPr>
        <w:t>23</w:t>
      </w:r>
      <w:r>
        <w:rPr>
          <w:rFonts w:hint="eastAsia" w:ascii="宋体" w:hAnsi="宋体"/>
          <w:color w:val="auto"/>
          <w:sz w:val="24"/>
        </w:rPr>
        <w:t>年，邵阳县人大常委会财政拨款收入</w:t>
      </w:r>
      <w:r>
        <w:rPr>
          <w:rFonts w:hint="eastAsia" w:ascii="宋体" w:hAnsi="宋体"/>
          <w:color w:val="auto"/>
          <w:sz w:val="24"/>
          <w:lang w:val="en-US" w:eastAsia="zh-CN"/>
        </w:rPr>
        <w:t>1077.88</w:t>
      </w:r>
      <w:r>
        <w:rPr>
          <w:rFonts w:hint="eastAsia" w:ascii="宋体" w:hAnsi="宋体"/>
          <w:color w:val="auto"/>
          <w:sz w:val="24"/>
        </w:rPr>
        <w:t>万元，总支出</w:t>
      </w:r>
      <w:r>
        <w:rPr>
          <w:rFonts w:hint="eastAsia" w:ascii="宋体" w:hAnsi="宋体"/>
          <w:color w:val="auto"/>
          <w:sz w:val="24"/>
          <w:lang w:val="en-US" w:eastAsia="zh-CN"/>
        </w:rPr>
        <w:t>1312.36</w:t>
      </w:r>
      <w:r>
        <w:rPr>
          <w:rFonts w:hint="eastAsia" w:ascii="宋体" w:hAnsi="宋体"/>
          <w:color w:val="auto"/>
          <w:sz w:val="24"/>
        </w:rPr>
        <w:t>万元，占财政拨款收入的</w:t>
      </w:r>
      <w:r>
        <w:rPr>
          <w:rFonts w:hint="eastAsia" w:ascii="宋体" w:hAnsi="宋体"/>
          <w:color w:val="auto"/>
          <w:sz w:val="24"/>
          <w:lang w:val="en-US" w:eastAsia="zh-CN"/>
        </w:rPr>
        <w:t>82.13</w:t>
      </w:r>
      <w:r>
        <w:rPr>
          <w:rFonts w:hint="eastAsia" w:ascii="宋体" w:hAnsi="宋体"/>
          <w:color w:val="auto"/>
          <w:sz w:val="24"/>
        </w:rPr>
        <w:t>%。</w:t>
      </w:r>
    </w:p>
    <w:p w14:paraId="063D971F">
      <w:pPr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（二）基本支出</w:t>
      </w:r>
    </w:p>
    <w:p w14:paraId="6840B8C9">
      <w:p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20</w:t>
      </w:r>
      <w:r>
        <w:rPr>
          <w:rFonts w:hint="eastAsia" w:ascii="宋体" w:hAnsi="宋体"/>
          <w:color w:val="auto"/>
          <w:sz w:val="24"/>
          <w:lang w:val="en-US" w:eastAsia="zh-CN"/>
        </w:rPr>
        <w:t>23</w:t>
      </w:r>
      <w:r>
        <w:rPr>
          <w:rFonts w:hint="eastAsia" w:ascii="宋体" w:hAnsi="宋体"/>
          <w:color w:val="auto"/>
          <w:sz w:val="24"/>
        </w:rPr>
        <w:t>年，单位共实现基本支出</w:t>
      </w:r>
      <w:r>
        <w:rPr>
          <w:rFonts w:hint="eastAsia" w:ascii="宋体" w:hAnsi="宋体"/>
          <w:color w:val="auto"/>
          <w:sz w:val="24"/>
          <w:lang w:val="en-US" w:eastAsia="zh-CN"/>
        </w:rPr>
        <w:t>790.99</w:t>
      </w:r>
      <w:r>
        <w:rPr>
          <w:rFonts w:hint="eastAsia" w:ascii="宋体" w:hAnsi="宋体"/>
          <w:color w:val="auto"/>
          <w:sz w:val="24"/>
        </w:rPr>
        <w:t>万元，其中：基本工资</w:t>
      </w:r>
      <w:r>
        <w:rPr>
          <w:rFonts w:hint="eastAsia" w:ascii="宋体" w:hAnsi="宋体"/>
          <w:color w:val="auto"/>
          <w:sz w:val="24"/>
          <w:lang w:val="en-US" w:eastAsia="zh-CN"/>
        </w:rPr>
        <w:t>236.18</w:t>
      </w:r>
      <w:r>
        <w:rPr>
          <w:rFonts w:hint="eastAsia" w:ascii="宋体" w:hAnsi="宋体"/>
          <w:color w:val="auto"/>
          <w:sz w:val="24"/>
        </w:rPr>
        <w:t>万元、津补贴</w:t>
      </w:r>
      <w:r>
        <w:rPr>
          <w:rFonts w:hint="eastAsia" w:ascii="宋体" w:hAnsi="宋体"/>
          <w:color w:val="auto"/>
          <w:sz w:val="24"/>
          <w:lang w:val="en-US" w:eastAsia="zh-CN"/>
        </w:rPr>
        <w:t>104.28</w:t>
      </w:r>
      <w:r>
        <w:rPr>
          <w:rFonts w:hint="eastAsia" w:ascii="宋体" w:hAnsi="宋体"/>
          <w:color w:val="auto"/>
          <w:sz w:val="24"/>
        </w:rPr>
        <w:t>万元、</w:t>
      </w:r>
      <w:r>
        <w:rPr>
          <w:rFonts w:hint="eastAsia" w:ascii="宋体" w:hAnsi="宋体"/>
          <w:color w:val="auto"/>
          <w:sz w:val="24"/>
          <w:lang w:val="en-US" w:eastAsia="zh-CN"/>
        </w:rPr>
        <w:t>机关事业单位养老保险68.25万元、职业年金70.66万元、职工基本医疗保险51.57万元、其他社会保障缴费13.78万元、住房公积金55.37万元、奖金78.20万元、</w:t>
      </w:r>
      <w:r>
        <w:rPr>
          <w:rFonts w:hint="eastAsia" w:ascii="宋体" w:hAnsi="宋体"/>
          <w:color w:val="auto"/>
          <w:sz w:val="24"/>
        </w:rPr>
        <w:t>、对个人和家庭的补助支出</w:t>
      </w:r>
      <w:r>
        <w:rPr>
          <w:rFonts w:hint="eastAsia" w:ascii="宋体" w:hAnsi="宋体"/>
          <w:color w:val="auto"/>
          <w:sz w:val="24"/>
          <w:lang w:val="en-US" w:eastAsia="zh-CN"/>
        </w:rPr>
        <w:t>52.77</w:t>
      </w:r>
      <w:r>
        <w:rPr>
          <w:rFonts w:hint="eastAsia" w:ascii="宋体" w:hAnsi="宋体"/>
          <w:color w:val="auto"/>
          <w:sz w:val="24"/>
        </w:rPr>
        <w:t>万元。</w:t>
      </w:r>
      <w:r>
        <w:rPr>
          <w:rFonts w:hint="eastAsia" w:ascii="宋体" w:hAnsi="宋体"/>
          <w:color w:val="auto"/>
          <w:sz w:val="24"/>
          <w:lang w:val="en-US" w:eastAsia="zh-CN"/>
        </w:rPr>
        <w:t>商品服务支出51.73万元、资本性支出8.2</w:t>
      </w:r>
      <w:bookmarkStart w:id="0" w:name="_GoBack"/>
      <w:bookmarkEnd w:id="0"/>
      <w:r>
        <w:rPr>
          <w:rFonts w:hint="eastAsia" w:ascii="宋体" w:hAnsi="宋体"/>
          <w:color w:val="auto"/>
          <w:sz w:val="24"/>
          <w:lang w:val="en-US" w:eastAsia="zh-CN"/>
        </w:rPr>
        <w:t>万元。</w:t>
      </w:r>
      <w:r>
        <w:rPr>
          <w:rFonts w:hint="eastAsia" w:ascii="宋体" w:hAnsi="宋体"/>
          <w:color w:val="auto"/>
          <w:sz w:val="24"/>
        </w:rPr>
        <w:t>20</w:t>
      </w:r>
      <w:r>
        <w:rPr>
          <w:rFonts w:hint="eastAsia" w:ascii="宋体" w:hAnsi="宋体"/>
          <w:color w:val="auto"/>
          <w:sz w:val="24"/>
          <w:lang w:val="en-US" w:eastAsia="zh-CN"/>
        </w:rPr>
        <w:t>23</w:t>
      </w:r>
      <w:r>
        <w:rPr>
          <w:rFonts w:hint="eastAsia" w:ascii="宋体" w:hAnsi="宋体"/>
          <w:color w:val="auto"/>
          <w:sz w:val="24"/>
        </w:rPr>
        <w:t>年本单位未发生因公出国（出境）经费和公务用车运行维护费用。</w:t>
      </w:r>
    </w:p>
    <w:p w14:paraId="46467608">
      <w:p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（三）专项支出</w:t>
      </w:r>
    </w:p>
    <w:p w14:paraId="53D2988E">
      <w:p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20</w:t>
      </w:r>
      <w:r>
        <w:rPr>
          <w:rFonts w:hint="eastAsia" w:ascii="宋体" w:hAnsi="宋体"/>
          <w:color w:val="auto"/>
          <w:sz w:val="24"/>
          <w:lang w:val="en-US" w:eastAsia="zh-CN"/>
        </w:rPr>
        <w:t>23</w:t>
      </w:r>
      <w:r>
        <w:rPr>
          <w:rFonts w:hint="eastAsia" w:ascii="宋体" w:hAnsi="宋体"/>
          <w:color w:val="auto"/>
          <w:sz w:val="24"/>
        </w:rPr>
        <w:t>年，单位发生专项支出</w:t>
      </w:r>
      <w:r>
        <w:rPr>
          <w:rFonts w:hint="eastAsia" w:ascii="宋体" w:hAnsi="宋体"/>
          <w:color w:val="auto"/>
          <w:sz w:val="24"/>
          <w:lang w:val="en-US" w:eastAsia="zh-CN"/>
        </w:rPr>
        <w:t>521.38</w:t>
      </w:r>
      <w:r>
        <w:rPr>
          <w:rFonts w:hint="eastAsia" w:ascii="宋体" w:hAnsi="宋体"/>
          <w:color w:val="auto"/>
          <w:sz w:val="24"/>
        </w:rPr>
        <w:t>万元，其中</w:t>
      </w:r>
      <w:r>
        <w:rPr>
          <w:rFonts w:hint="eastAsia" w:ascii="宋体" w:hAnsi="宋体"/>
          <w:color w:val="auto"/>
          <w:sz w:val="24"/>
          <w:lang w:val="en-US" w:eastAsia="zh-CN"/>
        </w:rPr>
        <w:t>三次大会支出112.58万元，人大例会支出30.28，培训费36.56万元，中心工作</w:t>
      </w:r>
      <w:r>
        <w:rPr>
          <w:rFonts w:hint="eastAsia" w:ascii="宋体" w:hAnsi="宋体"/>
          <w:color w:val="auto"/>
          <w:sz w:val="24"/>
        </w:rPr>
        <w:t>支出</w:t>
      </w:r>
      <w:r>
        <w:rPr>
          <w:rFonts w:hint="eastAsia" w:ascii="宋体" w:hAnsi="宋体"/>
          <w:color w:val="auto"/>
          <w:sz w:val="24"/>
          <w:lang w:val="en-US" w:eastAsia="zh-CN"/>
        </w:rPr>
        <w:t>87.55</w:t>
      </w:r>
      <w:r>
        <w:rPr>
          <w:rFonts w:hint="eastAsia" w:ascii="宋体" w:hAnsi="宋体"/>
          <w:color w:val="auto"/>
          <w:sz w:val="24"/>
        </w:rPr>
        <w:t>万元、</w:t>
      </w:r>
      <w:r>
        <w:rPr>
          <w:rFonts w:hint="eastAsia" w:ascii="宋体" w:hAnsi="宋体"/>
          <w:color w:val="auto"/>
          <w:sz w:val="24"/>
          <w:lang w:val="en-US" w:eastAsia="zh-CN"/>
        </w:rPr>
        <w:t>人大代表选拨款</w:t>
      </w:r>
      <w:r>
        <w:rPr>
          <w:rFonts w:hint="eastAsia" w:ascii="宋体" w:hAnsi="宋体"/>
          <w:color w:val="auto"/>
          <w:sz w:val="24"/>
        </w:rPr>
        <w:t>支出</w:t>
      </w:r>
      <w:r>
        <w:rPr>
          <w:rFonts w:hint="eastAsia" w:ascii="宋体" w:hAnsi="宋体"/>
          <w:color w:val="auto"/>
          <w:sz w:val="24"/>
          <w:lang w:val="en-US" w:eastAsia="zh-CN"/>
        </w:rPr>
        <w:t>32</w:t>
      </w:r>
      <w:r>
        <w:rPr>
          <w:rFonts w:hint="eastAsia" w:ascii="宋体" w:hAnsi="宋体"/>
          <w:color w:val="auto"/>
          <w:sz w:val="24"/>
        </w:rPr>
        <w:t>万元。</w:t>
      </w:r>
      <w:r>
        <w:rPr>
          <w:rFonts w:hint="eastAsia" w:ascii="宋体" w:hAnsi="宋体"/>
          <w:color w:val="auto"/>
          <w:sz w:val="24"/>
          <w:lang w:val="en-US" w:eastAsia="zh-CN"/>
        </w:rPr>
        <w:t>办公费支出48.35万元，，预算联网监督支出21.5万元，人大代表联络站建设42.5万元，人大代表活动经费21.85其他商品服务支出88.21万元。</w:t>
      </w:r>
      <w:r>
        <w:rPr>
          <w:rFonts w:hint="eastAsia" w:ascii="宋体" w:hAnsi="宋体"/>
          <w:color w:val="auto"/>
          <w:sz w:val="24"/>
        </w:rPr>
        <w:t>专项支出的范围为召开人大代表会议、召开人大常委会、有人大调研、省市县人大代表活动经费及中心工作经费。对于专项资金的使用有严格的管理制度，具体使用由财务小组提出方案，人大党组研究决定，确保专项资金使用符合规定。</w:t>
      </w:r>
    </w:p>
    <w:p w14:paraId="05AAC19C">
      <w:pPr>
        <w:numPr>
          <w:ilvl w:val="0"/>
          <w:numId w:val="1"/>
        </w:num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部门专项组织实施情况</w:t>
      </w:r>
    </w:p>
    <w:p w14:paraId="0A101669">
      <w:pPr>
        <w:adjustRightInd w:val="0"/>
        <w:snapToGrid w:val="0"/>
        <w:spacing w:line="60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20</w:t>
      </w:r>
      <w:r>
        <w:rPr>
          <w:rFonts w:hint="eastAsia" w:ascii="宋体" w:hAnsi="宋体"/>
          <w:color w:val="auto"/>
          <w:sz w:val="24"/>
          <w:lang w:val="en-US" w:eastAsia="zh-CN"/>
        </w:rPr>
        <w:t>23</w:t>
      </w:r>
      <w:r>
        <w:rPr>
          <w:rFonts w:hint="eastAsia" w:ascii="宋体" w:hAnsi="宋体"/>
          <w:color w:val="auto"/>
          <w:sz w:val="24"/>
        </w:rPr>
        <w:t>年专项经费中的会议费支出</w:t>
      </w:r>
      <w:r>
        <w:rPr>
          <w:rFonts w:hint="eastAsia" w:ascii="宋体" w:hAnsi="宋体"/>
          <w:color w:val="auto"/>
          <w:sz w:val="24"/>
          <w:lang w:val="en-US" w:eastAsia="zh-CN"/>
        </w:rPr>
        <w:t>142.86万元</w:t>
      </w:r>
      <w:r>
        <w:rPr>
          <w:rFonts w:hint="eastAsia" w:ascii="宋体" w:hAnsi="宋体"/>
          <w:color w:val="auto"/>
          <w:sz w:val="24"/>
        </w:rPr>
        <w:t>，包含县十</w:t>
      </w:r>
      <w:r>
        <w:rPr>
          <w:rFonts w:hint="eastAsia" w:ascii="宋体" w:hAnsi="宋体"/>
          <w:color w:val="auto"/>
          <w:sz w:val="24"/>
          <w:lang w:val="en-US" w:eastAsia="zh-CN"/>
        </w:rPr>
        <w:t>八</w:t>
      </w:r>
      <w:r>
        <w:rPr>
          <w:rFonts w:hint="eastAsia" w:ascii="宋体" w:hAnsi="宋体"/>
          <w:color w:val="auto"/>
          <w:sz w:val="24"/>
        </w:rPr>
        <w:t>届人大</w:t>
      </w:r>
      <w:r>
        <w:rPr>
          <w:rFonts w:hint="eastAsia" w:ascii="宋体" w:hAnsi="宋体"/>
          <w:color w:val="auto"/>
          <w:sz w:val="24"/>
          <w:lang w:val="en-US" w:eastAsia="zh-CN"/>
        </w:rPr>
        <w:t>第三次</w:t>
      </w:r>
      <w:r>
        <w:rPr>
          <w:rFonts w:hint="eastAsia" w:ascii="宋体" w:hAnsi="宋体"/>
          <w:color w:val="auto"/>
          <w:sz w:val="24"/>
        </w:rPr>
        <w:t>会议、常委会及日常调研支出，单位根据县财政部门与服务单位签定的支出标准，到县财政部门政府采购办办理报备手续。</w:t>
      </w:r>
    </w:p>
    <w:p w14:paraId="57855ABD"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四、部门整体支出主要</w:t>
      </w:r>
      <w:r>
        <w:rPr>
          <w:rFonts w:ascii="宋体" w:hAnsi="宋体"/>
          <w:color w:val="auto"/>
          <w:sz w:val="24"/>
        </w:rPr>
        <w:t>绩效</w:t>
      </w:r>
    </w:p>
    <w:p w14:paraId="0F3D542D">
      <w:pPr>
        <w:ind w:firstLine="480" w:firstLineChars="200"/>
        <w:rPr>
          <w:rFonts w:hint="eastAsia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20</w:t>
      </w:r>
      <w:r>
        <w:rPr>
          <w:rFonts w:hint="eastAsia" w:ascii="宋体" w:hAnsi="宋体"/>
          <w:color w:val="auto"/>
          <w:sz w:val="24"/>
          <w:lang w:val="en-US" w:eastAsia="zh-CN"/>
        </w:rPr>
        <w:t>23</w:t>
      </w:r>
      <w:r>
        <w:rPr>
          <w:rFonts w:hint="eastAsia" w:ascii="宋体" w:hAnsi="宋体"/>
          <w:color w:val="auto"/>
          <w:sz w:val="24"/>
        </w:rPr>
        <w:t>年我单位支出遵守量入为出，精减节约，注重效益原则；一是减少人员支出，压减干部福利支出，如干部节日补贴、加班补助等；二是压缩办公开支，加强日常管理，实施购买办公用品申报制度，减少购买费用；三是加强专项资金使用监管，注重资金使用效益，控制支出费用，对联村工作经费和人口抽样调查村工作经费加强监控，保证专款专用；四是严控“三公”支出，出境培训费为0，公车运用费为0，公务接待比去年下降</w:t>
      </w:r>
      <w:r>
        <w:rPr>
          <w:rFonts w:hint="eastAsia" w:ascii="宋体" w:hAnsi="宋体"/>
          <w:color w:val="auto"/>
          <w:sz w:val="24"/>
          <w:lang w:val="en-US" w:eastAsia="zh-CN"/>
        </w:rPr>
        <w:t>10.8</w:t>
      </w:r>
      <w:r>
        <w:rPr>
          <w:rFonts w:hint="eastAsia" w:ascii="宋体" w:hAnsi="宋体"/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 w14:paraId="7ED64272">
      <w:pPr>
        <w:adjustRightInd w:val="0"/>
        <w:snapToGrid w:val="0"/>
        <w:spacing w:line="60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五、存在的主要问题</w:t>
      </w:r>
    </w:p>
    <w:p w14:paraId="09AC8021"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是</w:t>
      </w:r>
      <w:r>
        <w:rPr>
          <w:rFonts w:hint="eastAsia" w:ascii="宋体" w:hAnsi="宋体"/>
          <w:color w:val="auto"/>
          <w:sz w:val="24"/>
          <w:lang w:val="en-US" w:eastAsia="zh-CN"/>
        </w:rPr>
        <w:t>乡村振兴联村</w:t>
      </w:r>
      <w:r>
        <w:rPr>
          <w:rFonts w:hint="eastAsia" w:ascii="宋体" w:hAnsi="宋体"/>
          <w:color w:val="auto"/>
          <w:sz w:val="24"/>
        </w:rPr>
        <w:t>工作经费支出逐步增加，而县财政</w:t>
      </w:r>
      <w:r>
        <w:rPr>
          <w:rFonts w:hint="eastAsia" w:ascii="宋体" w:hAnsi="宋体"/>
          <w:color w:val="auto"/>
          <w:sz w:val="24"/>
          <w:lang w:val="en-US" w:eastAsia="zh-CN"/>
        </w:rPr>
        <w:t>只作出人员支出</w:t>
      </w:r>
      <w:r>
        <w:rPr>
          <w:rFonts w:hint="eastAsia" w:ascii="宋体" w:hAnsi="宋体"/>
          <w:color w:val="auto"/>
          <w:sz w:val="24"/>
        </w:rPr>
        <w:t>预算</w:t>
      </w:r>
      <w:r>
        <w:rPr>
          <w:rFonts w:hint="eastAsia" w:ascii="宋体" w:hAnsi="宋体"/>
          <w:color w:val="auto"/>
          <w:sz w:val="24"/>
          <w:lang w:val="en-US" w:eastAsia="zh-CN"/>
        </w:rPr>
        <w:t>安排</w:t>
      </w:r>
      <w:r>
        <w:rPr>
          <w:rFonts w:hint="eastAsia" w:ascii="宋体" w:hAnsi="宋体"/>
          <w:color w:val="auto"/>
          <w:sz w:val="24"/>
        </w:rPr>
        <w:t>，成为单位支出一大负担。</w:t>
      </w:r>
    </w:p>
    <w:p w14:paraId="3966BB9F">
      <w:pPr>
        <w:rPr>
          <w:rFonts w:hint="eastAsia" w:ascii="黑体" w:eastAsia="黑体"/>
          <w:sz w:val="32"/>
          <w:szCs w:val="32"/>
        </w:rPr>
      </w:pPr>
    </w:p>
    <w:p w14:paraId="055D8977">
      <w:pPr>
        <w:rPr>
          <w:rFonts w:hint="eastAsia" w:ascii="黑体" w:eastAsia="黑体"/>
          <w:sz w:val="32"/>
          <w:szCs w:val="32"/>
        </w:rPr>
      </w:pPr>
    </w:p>
    <w:p w14:paraId="49024B44">
      <w:pPr>
        <w:rPr>
          <w:rFonts w:hint="eastAsia" w:ascii="黑体" w:eastAsia="黑体"/>
          <w:sz w:val="32"/>
          <w:szCs w:val="32"/>
        </w:rPr>
      </w:pPr>
    </w:p>
    <w:p w14:paraId="37A00947">
      <w:pPr>
        <w:rPr>
          <w:rFonts w:hint="eastAsia" w:ascii="黑体" w:eastAsia="黑体"/>
          <w:sz w:val="32"/>
          <w:szCs w:val="32"/>
        </w:rPr>
      </w:pPr>
    </w:p>
    <w:p w14:paraId="3D011165">
      <w:pPr>
        <w:rPr>
          <w:rFonts w:hint="eastAsia" w:ascii="黑体" w:eastAsia="黑体"/>
          <w:sz w:val="32"/>
          <w:szCs w:val="32"/>
        </w:rPr>
      </w:pPr>
    </w:p>
    <w:p w14:paraId="6A74B1F9">
      <w:pPr>
        <w:rPr>
          <w:rFonts w:hint="eastAsia" w:ascii="黑体" w:eastAsia="黑体"/>
          <w:sz w:val="32"/>
          <w:szCs w:val="32"/>
        </w:rPr>
      </w:pPr>
    </w:p>
    <w:p w14:paraId="23CCAB19">
      <w:pPr>
        <w:rPr>
          <w:rFonts w:hint="eastAsia" w:ascii="黑体" w:eastAsia="黑体"/>
          <w:sz w:val="32"/>
          <w:szCs w:val="32"/>
        </w:rPr>
      </w:pPr>
    </w:p>
    <w:p w14:paraId="167127C0">
      <w:pPr>
        <w:rPr>
          <w:rFonts w:hint="eastAsia" w:ascii="黑体" w:eastAsia="黑体"/>
          <w:sz w:val="32"/>
          <w:szCs w:val="32"/>
        </w:rPr>
      </w:pPr>
    </w:p>
    <w:p w14:paraId="2457801E">
      <w:pPr>
        <w:rPr>
          <w:rFonts w:hint="eastAsia" w:ascii="黑体" w:eastAsia="黑体"/>
          <w:sz w:val="32"/>
          <w:szCs w:val="32"/>
        </w:rPr>
      </w:pPr>
    </w:p>
    <w:p w14:paraId="62800C94">
      <w:pPr>
        <w:rPr>
          <w:rFonts w:hint="eastAsia" w:ascii="黑体" w:eastAsia="黑体"/>
          <w:sz w:val="32"/>
          <w:szCs w:val="32"/>
        </w:rPr>
      </w:pPr>
    </w:p>
    <w:p w14:paraId="18B3CD86">
      <w:pPr>
        <w:rPr>
          <w:rFonts w:hint="eastAsia" w:ascii="黑体" w:eastAsia="黑体"/>
          <w:sz w:val="32"/>
          <w:szCs w:val="32"/>
        </w:rPr>
      </w:pPr>
    </w:p>
    <w:p w14:paraId="51FB8ABB"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 w14:paraId="23FBCF68">
      <w:pPr>
        <w:rPr>
          <w:rFonts w:eastAsia="黑体"/>
          <w:sz w:val="44"/>
        </w:rPr>
      </w:pPr>
    </w:p>
    <w:p w14:paraId="5BA9885D">
      <w:pPr>
        <w:rPr>
          <w:rFonts w:eastAsia="黑体"/>
          <w:sz w:val="44"/>
        </w:rPr>
      </w:pPr>
    </w:p>
    <w:p w14:paraId="27060D0F">
      <w:pPr>
        <w:rPr>
          <w:rFonts w:eastAsia="黑体"/>
          <w:sz w:val="44"/>
        </w:rPr>
      </w:pPr>
    </w:p>
    <w:p w14:paraId="2289C064">
      <w:pPr>
        <w:jc w:val="center"/>
        <w:rPr>
          <w:rFonts w:ascii="宋体" w:hAnsi="宋体"/>
          <w:sz w:val="44"/>
          <w:szCs w:val="44"/>
        </w:rPr>
      </w:pPr>
    </w:p>
    <w:p w14:paraId="7CF16AA2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邵阳县</w:t>
      </w:r>
      <w:r>
        <w:rPr>
          <w:rFonts w:ascii="宋体" w:hAnsi="宋体"/>
          <w:sz w:val="44"/>
          <w:szCs w:val="44"/>
        </w:rPr>
        <w:t>20</w:t>
      </w:r>
      <w:r>
        <w:rPr>
          <w:rFonts w:hint="eastAsia" w:ascii="宋体" w:hAnsi="宋体"/>
          <w:sz w:val="44"/>
          <w:szCs w:val="44"/>
          <w:lang w:val="en-US" w:eastAsia="zh-CN"/>
        </w:rPr>
        <w:t>22</w:t>
      </w:r>
      <w:r>
        <w:rPr>
          <w:rFonts w:hint="eastAsia" w:ascii="宋体" w:hAnsi="宋体"/>
          <w:sz w:val="44"/>
          <w:szCs w:val="44"/>
        </w:rPr>
        <w:t xml:space="preserve">年度部门整体支出绩效自评报告   </w:t>
      </w:r>
    </w:p>
    <w:p w14:paraId="14356099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（封面）</w:t>
      </w:r>
    </w:p>
    <w:p w14:paraId="3F5AC8B6">
      <w:pPr>
        <w:jc w:val="center"/>
        <w:rPr>
          <w:rFonts w:ascii="宋体" w:hAnsi="宋体"/>
          <w:sz w:val="44"/>
          <w:szCs w:val="44"/>
        </w:rPr>
      </w:pPr>
    </w:p>
    <w:p w14:paraId="041270A8">
      <w:pPr>
        <w:spacing w:line="600" w:lineRule="exact"/>
        <w:rPr>
          <w:sz w:val="36"/>
        </w:rPr>
      </w:pPr>
    </w:p>
    <w:p w14:paraId="06262056">
      <w:pPr>
        <w:spacing w:line="600" w:lineRule="exact"/>
        <w:rPr>
          <w:sz w:val="36"/>
        </w:rPr>
      </w:pPr>
    </w:p>
    <w:p w14:paraId="2DB49990">
      <w:pPr>
        <w:spacing w:line="600" w:lineRule="exact"/>
        <w:rPr>
          <w:sz w:val="36"/>
        </w:rPr>
      </w:pPr>
    </w:p>
    <w:p w14:paraId="07120AA0">
      <w:pPr>
        <w:spacing w:line="600" w:lineRule="exact"/>
        <w:rPr>
          <w:sz w:val="36"/>
        </w:rPr>
      </w:pPr>
    </w:p>
    <w:p w14:paraId="20540E1C">
      <w:pPr>
        <w:spacing w:line="600" w:lineRule="exact"/>
        <w:rPr>
          <w:sz w:val="36"/>
        </w:rPr>
      </w:pPr>
    </w:p>
    <w:p w14:paraId="24BB27DC">
      <w:pPr>
        <w:spacing w:line="600" w:lineRule="exact"/>
        <w:rPr>
          <w:sz w:val="36"/>
        </w:rPr>
      </w:pPr>
    </w:p>
    <w:p w14:paraId="56ACEB6F">
      <w:pPr>
        <w:spacing w:line="1000" w:lineRule="exact"/>
        <w:rPr>
          <w:bCs/>
          <w:sz w:val="32"/>
          <w:szCs w:val="32"/>
          <w:u w:val="single"/>
        </w:rPr>
      </w:pPr>
      <w:r>
        <w:rPr>
          <w:rFonts w:hint="eastAsia"/>
          <w:sz w:val="36"/>
        </w:rPr>
        <w:t xml:space="preserve">    </w:t>
      </w:r>
      <w:r>
        <w:rPr>
          <w:rFonts w:hint="eastAsia"/>
          <w:b/>
          <w:bCs/>
          <w:sz w:val="32"/>
          <w:szCs w:val="32"/>
        </w:rPr>
        <w:t xml:space="preserve"> 自评单位：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邵阳县人大常委会办公室</w:t>
      </w:r>
      <w:r>
        <w:rPr>
          <w:rFonts w:hint="eastAsia"/>
          <w:b/>
          <w:bCs/>
          <w:sz w:val="32"/>
          <w:szCs w:val="32"/>
          <w:u w:val="single"/>
        </w:rPr>
        <w:t>　</w:t>
      </w:r>
      <w:r>
        <w:rPr>
          <w:rFonts w:hint="eastAsia"/>
          <w:bCs/>
          <w:sz w:val="32"/>
          <w:szCs w:val="32"/>
        </w:rPr>
        <w:t>（单位公章）</w:t>
      </w:r>
    </w:p>
    <w:p w14:paraId="70000E68">
      <w:pPr>
        <w:spacing w:line="600" w:lineRule="exact"/>
      </w:pPr>
    </w:p>
    <w:p w14:paraId="691D514C">
      <w:pPr>
        <w:spacing w:line="600" w:lineRule="exact"/>
      </w:pPr>
    </w:p>
    <w:p w14:paraId="00233315">
      <w:pPr>
        <w:spacing w:line="600" w:lineRule="exact"/>
      </w:pPr>
    </w:p>
    <w:p w14:paraId="64848C22">
      <w:pPr>
        <w:spacing w:line="600" w:lineRule="exact"/>
      </w:pPr>
    </w:p>
    <w:p w14:paraId="1C4BD6D4">
      <w:pPr>
        <w:spacing w:line="600" w:lineRule="exact"/>
      </w:pPr>
    </w:p>
    <w:p w14:paraId="399B5854">
      <w:pPr>
        <w:spacing w:line="600" w:lineRule="exact"/>
        <w:jc w:val="center"/>
        <w:rPr>
          <w:rFonts w:ascii="楷体" w:hAnsi="楷体" w:eastAsia="楷体" w:cs="楷体"/>
          <w:sz w:val="36"/>
        </w:rPr>
      </w:pPr>
      <w:r>
        <w:rPr>
          <w:rFonts w:hint="eastAsia" w:ascii="楷体" w:hAnsi="楷体" w:eastAsia="楷体" w:cs="楷体"/>
          <w:sz w:val="36"/>
        </w:rPr>
        <w:t>日期：　</w:t>
      </w:r>
      <w:r>
        <w:rPr>
          <w:rFonts w:hint="eastAsia" w:ascii="楷体" w:hAnsi="楷体" w:eastAsia="楷体" w:cs="楷体"/>
          <w:sz w:val="36"/>
          <w:lang w:val="en-US" w:eastAsia="zh-CN"/>
        </w:rPr>
        <w:t>2023</w:t>
      </w:r>
      <w:r>
        <w:rPr>
          <w:rFonts w:hint="eastAsia" w:ascii="楷体" w:hAnsi="楷体" w:eastAsia="楷体" w:cs="楷体"/>
          <w:sz w:val="36"/>
        </w:rPr>
        <w:t>年</w:t>
      </w:r>
      <w:r>
        <w:rPr>
          <w:rFonts w:hint="eastAsia" w:ascii="楷体" w:hAnsi="楷体" w:eastAsia="楷体" w:cs="楷体"/>
          <w:sz w:val="36"/>
          <w:lang w:val="en-US" w:eastAsia="zh-CN"/>
        </w:rPr>
        <w:t>2</w:t>
      </w:r>
      <w:r>
        <w:rPr>
          <w:rFonts w:hint="eastAsia" w:ascii="楷体" w:hAnsi="楷体" w:eastAsia="楷体" w:cs="楷体"/>
          <w:sz w:val="36"/>
        </w:rPr>
        <w:t>月</w:t>
      </w:r>
      <w:r>
        <w:rPr>
          <w:rFonts w:hint="eastAsia" w:ascii="楷体" w:hAnsi="楷体" w:eastAsia="楷体" w:cs="楷体"/>
          <w:sz w:val="36"/>
          <w:lang w:val="en-US" w:eastAsia="zh-CN"/>
        </w:rPr>
        <w:t>8</w:t>
      </w:r>
      <w:r>
        <w:rPr>
          <w:rFonts w:hint="eastAsia" w:ascii="楷体" w:hAnsi="楷体" w:eastAsia="楷体" w:cs="楷体"/>
          <w:sz w:val="36"/>
        </w:rPr>
        <w:t>日</w:t>
      </w:r>
    </w:p>
    <w:p w14:paraId="2F45E27A">
      <w:pPr>
        <w:spacing w:line="600" w:lineRule="exact"/>
        <w:rPr>
          <w:rFonts w:eastAsia="仿宋_GB2312"/>
          <w:sz w:val="28"/>
          <w:szCs w:val="28"/>
        </w:rPr>
      </w:pPr>
    </w:p>
    <w:p w14:paraId="57147B74">
      <w:pPr>
        <w:spacing w:line="600" w:lineRule="exact"/>
        <w:rPr>
          <w:rFonts w:eastAsia="仿宋_GB2312"/>
          <w:sz w:val="28"/>
          <w:szCs w:val="28"/>
        </w:rPr>
      </w:pPr>
    </w:p>
    <w:p w14:paraId="2B018F1F">
      <w:pPr>
        <w:jc w:val="left"/>
        <w:rPr>
          <w:rFonts w:ascii="宋体" w:hAnsi="宋体" w:cs="宋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2FDE56D4">
      <w:pPr>
        <w:jc w:val="center"/>
        <w:rPr>
          <w:sz w:val="36"/>
          <w:szCs w:val="36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邵阳县人大常委会</w:t>
      </w:r>
      <w:r>
        <w:rPr>
          <w:rFonts w:hint="eastAsia"/>
          <w:sz w:val="36"/>
          <w:szCs w:val="36"/>
        </w:rPr>
        <w:t>履行职责情况调查问卷</w:t>
      </w:r>
    </w:p>
    <w:p w14:paraId="6A66C5E5"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单位：         职业：         性别：         年龄：</w:t>
      </w:r>
    </w:p>
    <w:p w14:paraId="5184FC43">
      <w:pPr>
        <w:numPr>
          <w:ilvl w:val="0"/>
          <w:numId w:val="3"/>
        </w:num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你对该单位履行职责情况是否满意？（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17F60065"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 w14:paraId="57833570">
      <w:pPr>
        <w:numPr>
          <w:ilvl w:val="0"/>
          <w:numId w:val="4"/>
        </w:num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你对该单位干部作风建设情况是否满意？（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1647B2E5"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 w14:paraId="23170053"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3.你对该单位的“三公经费”使用是否满意？（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04DC26F2"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 w14:paraId="4BA8DBE3"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4.你对该单位的“信息公开”是否满意？（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6C076586"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 w14:paraId="217EE3A0"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5.你对该单位的办事效率是否满意？（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31780358"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 w14:paraId="587BF29D"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6.你对该单位的服务态度是否满意？（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4F85F768"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 w14:paraId="7BD94884">
      <w:pPr>
        <w:numPr>
          <w:ilvl w:val="0"/>
          <w:numId w:val="5"/>
        </w:num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你对该单位对“公车”的管理是否满意？（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5C424D85"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 w14:paraId="0A81EC7A"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8.你对该单位的“固定资产”管理是否满意？（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78F442CA"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 w14:paraId="586E7372">
      <w:pPr>
        <w:ind w:left="10" w:leftChars="5" w:firstLine="406" w:firstLineChars="127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9.你对该单位的项目（包括招投标、项目建设等）管理情况是否满意？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(A)</w:t>
      </w:r>
    </w:p>
    <w:p w14:paraId="3DB184DB"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 w14:paraId="70DF2368"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10.你对该单位的党风廉政建设情况是否满意？（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35952393"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 w14:paraId="411453E7"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11.你对该单位处理、解决群众所反映的问题是否满意？（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5B4CFCA8"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 w14:paraId="457F2F1B">
      <w:pPr>
        <w:numPr>
          <w:ilvl w:val="0"/>
          <w:numId w:val="6"/>
        </w:num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你对该单位为民办实事的工作是否满意？（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5309D239"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 w14:paraId="07A5A371"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13.你对该单位在落实政策、执行制度方面是否满意？（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0F93A2CD"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 w14:paraId="1666FE1C"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14.你对该单位干部的敬业精神评价如何？（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3B63F744"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 w14:paraId="443804F7"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58478F9A"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7CD7CA45"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5DAC3DDD"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ACB1FAA"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03979EB"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C641EB4"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366420A"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2CAB277C"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22A6EA11">
      <w:pPr>
        <w:spacing w:line="0" w:lineRule="atLeast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</w:rPr>
        <w:t>预算支出绩效自评表</w:t>
      </w:r>
    </w:p>
    <w:p w14:paraId="43BC8000">
      <w:pPr>
        <w:widowControl/>
        <w:jc w:val="center"/>
        <w:rPr>
          <w:rFonts w:eastAsia="黑体"/>
          <w:sz w:val="32"/>
          <w:szCs w:val="32"/>
        </w:rPr>
      </w:pPr>
      <w:r>
        <w:rPr>
          <w:rFonts w:hint="eastAsia"/>
          <w:kern w:val="0"/>
          <w:sz w:val="22"/>
        </w:rPr>
        <w:t>（</w:t>
      </w:r>
      <w:r>
        <w:rPr>
          <w:kern w:val="0"/>
          <w:sz w:val="22"/>
        </w:rPr>
        <w:t xml:space="preserve">  </w:t>
      </w:r>
      <w:r>
        <w:rPr>
          <w:rFonts w:hint="eastAsia"/>
          <w:kern w:val="0"/>
          <w:sz w:val="22"/>
          <w:lang w:val="en-US" w:eastAsia="zh-CN"/>
        </w:rPr>
        <w:t>2022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年度）</w:t>
      </w:r>
    </w:p>
    <w:tbl>
      <w:tblPr>
        <w:tblStyle w:val="3"/>
        <w:tblW w:w="93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772"/>
        <w:gridCol w:w="1134"/>
        <w:gridCol w:w="1600"/>
        <w:gridCol w:w="1196"/>
        <w:gridCol w:w="1129"/>
        <w:gridCol w:w="536"/>
        <w:gridCol w:w="536"/>
        <w:gridCol w:w="256"/>
        <w:gridCol w:w="1126"/>
      </w:tblGrid>
      <w:tr w14:paraId="27EBA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6090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项目支</w:t>
            </w:r>
          </w:p>
          <w:p w14:paraId="2A24D9E4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出名称</w:t>
            </w:r>
          </w:p>
        </w:tc>
        <w:tc>
          <w:tcPr>
            <w:tcW w:w="82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8D9D8D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邵阳县人大常委会专项经费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0A045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88B4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主管部门</w:t>
            </w:r>
          </w:p>
        </w:tc>
        <w:tc>
          <w:tcPr>
            <w:tcW w:w="4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9FDF7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06173F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实施单位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16083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邵阳县人大常委会办公室</w:t>
            </w:r>
          </w:p>
        </w:tc>
      </w:tr>
      <w:tr w14:paraId="654F3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0CD5AA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项目资金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kern w:val="0"/>
                <w:szCs w:val="21"/>
              </w:rPr>
              <w:t>（万元）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86F24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2CB17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年初预算数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52D93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全年预算数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30073">
            <w:pPr>
              <w:spacing w:line="0" w:lineRule="atLeast"/>
              <w:ind w:left="-28" w:leftChars="-62" w:right="-101" w:rightChars="-48" w:hanging="102" w:hangingChars="49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全年执行数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FB25E">
            <w:pPr>
              <w:spacing w:line="0" w:lineRule="atLeast"/>
              <w:ind w:leftChars="-54" w:hanging="113" w:hangingChars="54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分值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A042C">
            <w:pPr>
              <w:spacing w:line="0" w:lineRule="atLeast"/>
              <w:ind w:left="-84" w:leftChars="-52" w:right="-128" w:rightChars="-61" w:hanging="25" w:hangingChars="12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执行率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FE3F7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得分</w:t>
            </w:r>
          </w:p>
        </w:tc>
      </w:tr>
      <w:tr w14:paraId="22EE2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D10530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F7423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年度资金总额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C841C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424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D6D20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424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10416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625.62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24715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1579E"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21C88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</w:tr>
      <w:tr w14:paraId="3BCB2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5A02D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963B7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其中：当年财政拨款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0FE6E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424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ED40F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424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57F2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AD223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D941E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0CBA0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41D7C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556195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7ED22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上年结转资金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85345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7E69D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DD6A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5215A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BAB17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57995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604FD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9BD180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15A42">
            <w:pPr>
              <w:widowControl/>
              <w:spacing w:line="0" w:lineRule="atLeast"/>
              <w:ind w:firstLine="630" w:firstLineChars="3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其他资金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0035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D98B4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4D99E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B03A5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AE07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1B6DE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1D2F3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5D15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年度总</w:t>
            </w:r>
          </w:p>
          <w:p w14:paraId="535FF7C0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体目标</w:t>
            </w:r>
          </w:p>
        </w:tc>
        <w:tc>
          <w:tcPr>
            <w:tcW w:w="4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90D00E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预期目标</w:t>
            </w: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09F4F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实际完成情况　</w:t>
            </w:r>
          </w:p>
        </w:tc>
      </w:tr>
      <w:tr w14:paraId="486B5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575C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38A4EA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　</w:t>
            </w: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D5F20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643E8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5612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绩</w:t>
            </w:r>
          </w:p>
          <w:p w14:paraId="4C365207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效</w:t>
            </w:r>
          </w:p>
          <w:p w14:paraId="1C7904F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指</w:t>
            </w:r>
          </w:p>
          <w:p w14:paraId="04CE9FB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标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195D0">
            <w:pPr>
              <w:widowControl/>
              <w:spacing w:line="0" w:lineRule="atLeast"/>
              <w:ind w:left="-11" w:leftChars="-46" w:right="-111" w:rightChars="-53" w:hanging="86" w:hangingChars="46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一级指标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99A79">
            <w:pPr>
              <w:widowControl/>
              <w:spacing w:line="0" w:lineRule="atLeast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二级指标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4614A">
            <w:pPr>
              <w:widowControl/>
              <w:spacing w:line="0" w:lineRule="atLeast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三级指标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7C6F5">
            <w:pPr>
              <w:widowControl/>
              <w:spacing w:line="0" w:lineRule="atLeast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年度指标值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6339C">
            <w:pPr>
              <w:widowControl/>
              <w:spacing w:line="0" w:lineRule="atLeast"/>
              <w:ind w:left="-9" w:leftChars="-41" w:right="-92" w:rightChars="-44" w:hanging="77" w:hangingChars="41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实际完成值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8D134">
            <w:pPr>
              <w:widowControl/>
              <w:spacing w:line="0" w:lineRule="atLeast"/>
              <w:ind w:left="-11" w:leftChars="-51" w:right="-118" w:rightChars="-56" w:hanging="96" w:hangingChars="51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分值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2A7B1">
            <w:pPr>
              <w:widowControl/>
              <w:spacing w:line="0" w:lineRule="atLeast"/>
              <w:ind w:left="-92" w:leftChars="-44" w:right="-99" w:rightChars="-47" w:firstLine="7" w:firstLineChars="4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得分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90D8F">
            <w:pPr>
              <w:widowControl/>
              <w:spacing w:line="0" w:lineRule="atLeast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偏差原因分析及改进措施</w:t>
            </w:r>
          </w:p>
        </w:tc>
      </w:tr>
      <w:tr w14:paraId="6FDAC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EB20F"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B22CB">
            <w:pPr>
              <w:widowControl/>
              <w:spacing w:line="0" w:lineRule="atLeast"/>
              <w:ind w:left="-11" w:leftChars="-46" w:right="-111" w:rightChars="-53" w:hanging="86" w:hangingChars="46"/>
              <w:jc w:val="center"/>
              <w:rPr>
                <w:rFonts w:hint="eastAsia" w:eastAsia="仿宋_GB2312"/>
                <w:w w:val="9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D09AF">
            <w:pPr>
              <w:widowControl/>
              <w:spacing w:line="0" w:lineRule="atLeast"/>
              <w:jc w:val="center"/>
              <w:rPr>
                <w:rFonts w:hint="eastAsia" w:eastAsia="仿宋_GB2312"/>
                <w:w w:val="90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5ECA2">
            <w:pPr>
              <w:widowControl/>
              <w:spacing w:line="0" w:lineRule="atLeast"/>
              <w:jc w:val="center"/>
              <w:rPr>
                <w:rFonts w:hint="default" w:eastAsia="仿宋_GB2312"/>
                <w:w w:val="9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  <w:lang w:val="en-US" w:eastAsia="zh-CN"/>
              </w:rPr>
              <w:t>人大代表会议次数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AB7AA">
            <w:pPr>
              <w:widowControl/>
              <w:spacing w:line="0" w:lineRule="atLeast"/>
              <w:jc w:val="center"/>
              <w:rPr>
                <w:rFonts w:hint="default" w:eastAsia="仿宋_GB2312"/>
                <w:w w:val="9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  <w:lang w:val="en-US" w:eastAsia="zh-CN"/>
              </w:rPr>
              <w:t>2次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73B23">
            <w:pPr>
              <w:widowControl/>
              <w:spacing w:line="0" w:lineRule="atLeast"/>
              <w:ind w:left="-9" w:leftChars="-41" w:right="-92" w:rightChars="-44" w:hanging="77" w:hangingChars="41"/>
              <w:jc w:val="center"/>
              <w:rPr>
                <w:rFonts w:hint="default" w:eastAsia="仿宋_GB2312"/>
                <w:w w:val="9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  <w:lang w:val="en-US" w:eastAsia="zh-CN"/>
              </w:rPr>
              <w:t>2次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987A5">
            <w:pPr>
              <w:widowControl/>
              <w:spacing w:line="0" w:lineRule="atLeast"/>
              <w:ind w:left="-11" w:leftChars="-51" w:right="-118" w:rightChars="-56" w:hanging="96" w:hangingChars="51"/>
              <w:jc w:val="center"/>
              <w:rPr>
                <w:rFonts w:hint="eastAsia" w:eastAsia="仿宋_GB2312"/>
                <w:w w:val="9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6DB74">
            <w:pPr>
              <w:widowControl/>
              <w:spacing w:line="0" w:lineRule="atLeast"/>
              <w:ind w:left="-92" w:leftChars="-44" w:right="-99" w:rightChars="-47" w:firstLine="7" w:firstLineChars="4"/>
              <w:jc w:val="center"/>
              <w:rPr>
                <w:rFonts w:hint="eastAsia" w:eastAsia="仿宋_GB2312"/>
                <w:w w:val="9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AD162">
            <w:pPr>
              <w:widowControl/>
              <w:spacing w:line="0" w:lineRule="atLeast"/>
              <w:jc w:val="center"/>
              <w:rPr>
                <w:rFonts w:hint="eastAsia" w:eastAsia="仿宋_GB2312"/>
                <w:w w:val="90"/>
                <w:kern w:val="0"/>
                <w:szCs w:val="21"/>
              </w:rPr>
            </w:pPr>
          </w:p>
        </w:tc>
      </w:tr>
      <w:tr w14:paraId="33693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ECA2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2B4B8D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产出</w:t>
            </w:r>
          </w:p>
          <w:p w14:paraId="6E5B4F1E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指标</w:t>
            </w:r>
          </w:p>
          <w:p w14:paraId="6589A968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0</w:t>
            </w:r>
            <w:r>
              <w:rPr>
                <w:rFonts w:hint="eastAsia" w:eastAsia="仿宋_GB2312"/>
                <w:kern w:val="0"/>
                <w:szCs w:val="21"/>
              </w:rPr>
              <w:t>分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8AAD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数量指标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2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常委会议召开次数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90B82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A7AC9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10次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FDE64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E803F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4F102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1D43A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26BC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B42088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29D4C68"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F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主任会议召开次数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8EC1B">
            <w:pPr>
              <w:widowControl/>
              <w:spacing w:line="0" w:lineRule="atLeast"/>
              <w:jc w:val="left"/>
              <w:rPr>
                <w:rFonts w:hint="default"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25次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59139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25次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7242E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79F8E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41930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</w:rPr>
            </w:pPr>
          </w:p>
        </w:tc>
      </w:tr>
      <w:tr w14:paraId="0526A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32F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2A9B0C0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B9C7E6C"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4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人大代表活动数量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69DE4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8项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2829A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8项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8C60D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DB555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0EC87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</w:rPr>
            </w:pPr>
          </w:p>
        </w:tc>
      </w:tr>
      <w:tr w14:paraId="3D506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96A3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8EAAF57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20B2056"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E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调研批次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BCDB7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32批次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4DA13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32批次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F0DAB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38822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5F43D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</w:rPr>
            </w:pPr>
          </w:p>
        </w:tc>
      </w:tr>
      <w:tr w14:paraId="31C72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02CF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EA0D7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73D61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8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学习培训人数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4B06B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160人次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790C8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160人次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FE9FB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C62B4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3C6B7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1DC96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FC3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B36C577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6F450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质量指标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6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会议组织程序合法合规率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7212D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100/%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88D9E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870FB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754AD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6C364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0ECA4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97ABA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3453495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3597C7B"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D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代表参会率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A76C5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7ABCC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2A9CC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17A74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FC498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</w:rPr>
            </w:pPr>
          </w:p>
        </w:tc>
      </w:tr>
      <w:tr w14:paraId="32402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BE84F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D170F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42157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5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调研成果利用率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0E457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009F8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A4FF3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6D555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D89CA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07BDA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D68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7853F73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C707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时效指标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C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7FA01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2022年内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5B90A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2022年内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3411C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06214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2F8D8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0C88A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323D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EF49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8A199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3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4EDC4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97745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7D8D2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08DE3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BFB77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3CD42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5931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73D2F4D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5B4E2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成本指标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8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成本规范合理率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B58A8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6BD02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E7F40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3109D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B1F0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61FF4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963E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696AD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05789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0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项目支出控制额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F09F4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424万元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EFA17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424万元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E78D9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99A27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FDC9F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1341E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30A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3815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效益</w:t>
            </w:r>
          </w:p>
          <w:p w14:paraId="1D5E21F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指标</w:t>
            </w:r>
          </w:p>
          <w:p w14:paraId="1B2632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0</w:t>
            </w:r>
            <w:r>
              <w:rPr>
                <w:rFonts w:hint="eastAsia" w:eastAsia="仿宋_GB2312"/>
                <w:kern w:val="0"/>
                <w:szCs w:val="21"/>
              </w:rPr>
              <w:t>分）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3D3E4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经济效</w:t>
            </w:r>
          </w:p>
          <w:p w14:paraId="3EABA9BF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益指标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6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A7AC2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A6541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E5854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AADE0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A9E29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7C56B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424E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7B115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4C8C0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B3E0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EE871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286D4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E735D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F8F50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C9E69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6B802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34C9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5A25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2FDFF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社会效</w:t>
            </w:r>
          </w:p>
          <w:p w14:paraId="20DBFD70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益指标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3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民生问题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84409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推动解决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3FBA5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BD2E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50098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9FB4D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675C6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DFD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97333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D27B1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F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人民群众权益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DB01D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维护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43409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5CA29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2309A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FCEBF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585E3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380D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605C8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4EC4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生态效</w:t>
            </w:r>
          </w:p>
          <w:p w14:paraId="5A97B2E7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益指标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A928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A67A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CF14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EC239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09CEE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04AFA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0F9D8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0260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3F2E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BA96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31048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F475E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2F23C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80990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3F8A1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56F26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49B1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7F53E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D84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人大代表服务意识、群众意识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35B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提升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770D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41E8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50E48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7BAC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4B7DC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CA67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83047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253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D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人大机关形象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7FBD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维护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89D28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3F80A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F0EAA"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ADCBF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180AB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6EC3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CA8A5">
            <w:pPr>
              <w:widowControl/>
              <w:spacing w:line="0" w:lineRule="atLeast"/>
              <w:ind w:leftChars="-66" w:right="-94" w:rightChars="-45" w:hanging="138" w:hangingChars="66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满意度指标</w:t>
            </w:r>
          </w:p>
          <w:p w14:paraId="24D1775E">
            <w:pPr>
              <w:widowControl/>
              <w:spacing w:line="0" w:lineRule="atLeast"/>
              <w:ind w:leftChars="-66" w:right="-94" w:rightChars="-45" w:hanging="138" w:hangingChars="66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0</w:t>
            </w:r>
            <w:r>
              <w:rPr>
                <w:rFonts w:hint="eastAsia" w:eastAsia="仿宋_GB2312"/>
                <w:kern w:val="0"/>
                <w:szCs w:val="21"/>
              </w:rPr>
              <w:t>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1173A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服务对象满意度指标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C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人大代表满意度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F2AE9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F96DD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7B6AF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82E35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FC06C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19547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4641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05CE7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B25E3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D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494AD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A6DA5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BDDB6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73845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330D1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01998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662314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总分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D8197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16A69"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FEBA1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</w:tbl>
    <w:p w14:paraId="604BCF57">
      <w:pPr>
        <w:spacing w:before="120" w:beforeLines="50"/>
        <w:rPr>
          <w:rFonts w:ascii="Times New Roman" w:hAnsi="Times New Roman" w:eastAsia="仿宋_GB2312"/>
          <w:sz w:val="24"/>
        </w:rPr>
      </w:pPr>
      <w:r>
        <w:rPr>
          <w:rFonts w:hint="eastAsia" w:eastAsia="仿宋_GB2312"/>
          <w:sz w:val="24"/>
        </w:rPr>
        <w:t>填表人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罗凯 </w:t>
      </w:r>
      <w:r>
        <w:rPr>
          <w:rFonts w:hint="eastAsia" w:eastAsia="仿宋_GB2312"/>
          <w:sz w:val="24"/>
        </w:rPr>
        <w:t>填报日期：</w:t>
      </w:r>
      <w:r>
        <w:rPr>
          <w:rFonts w:hint="eastAsia" w:eastAsia="仿宋_GB2312"/>
          <w:sz w:val="24"/>
          <w:lang w:val="en-US" w:eastAsia="zh-CN"/>
        </w:rPr>
        <w:t>2023年2月8日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>联系电话：</w:t>
      </w:r>
      <w:r>
        <w:rPr>
          <w:rFonts w:hint="eastAsia" w:eastAsia="仿宋_GB2312"/>
          <w:sz w:val="24"/>
          <w:lang w:val="en-US" w:eastAsia="zh-CN"/>
        </w:rPr>
        <w:t>13975928573</w:t>
      </w:r>
      <w:r>
        <w:rPr>
          <w:rFonts w:eastAsia="仿宋_GB2312"/>
          <w:sz w:val="24"/>
        </w:rPr>
        <w:t xml:space="preserve">  </w:t>
      </w:r>
      <w:r>
        <w:rPr>
          <w:rFonts w:hint="eastAsia" w:eastAsia="仿宋_GB2312"/>
          <w:sz w:val="24"/>
        </w:rPr>
        <w:t>单位负责人签字：</w:t>
      </w:r>
    </w:p>
    <w:p w14:paraId="074A70A9"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49B8E110"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其中，绩效目标自评表填报注意事项如下：</w:t>
      </w:r>
    </w:p>
    <w:p w14:paraId="092711AC">
      <w:pPr>
        <w:numPr>
          <w:ilvl w:val="0"/>
          <w:numId w:val="7"/>
        </w:num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级指标分值设置为：产出指标50分、效益指标30分、满意度指标10分、预算资金执行率10分，上述权重可根据项目实际情况进行适当调整，但加总后应等于100分。预算资金申请单位可根据各项指标重要程度确定三级指标的分值。得分最高不能超过该指标分值上限。</w:t>
      </w:r>
    </w:p>
    <w:p w14:paraId="24D2CA2D">
      <w:pPr>
        <w:numPr>
          <w:ilvl w:val="0"/>
          <w:numId w:val="7"/>
        </w:num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定性指标根据指标完成情况分为：达成预期指标、部分达成预期指标具有一定效果、未达成预期指标且效果较差三档，分别按照该指标对应分值区间100%-80%（含80%）、80%-60%（含60%）、60-0%合理确定得分。</w:t>
      </w:r>
    </w:p>
    <w:p w14:paraId="1E5B99F6">
      <w:pPr>
        <w:numPr>
          <w:ilvl w:val="0"/>
          <w:numId w:val="7"/>
        </w:num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定量指标若为正向指标（即指标值为</w:t>
      </w:r>
      <w:r>
        <w:rPr>
          <w:rFonts w:ascii="Arial" w:hAnsi="Arial" w:eastAsia="仿宋" w:cs="Arial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</w:rPr>
        <w:t>*），则得分计算方法应用全年实际值/年度指标值*该指标分值；若定量指标为反向指标（即指标值</w:t>
      </w:r>
      <w:r>
        <w:rPr>
          <w:rFonts w:ascii="Arial" w:hAnsi="Arial" w:eastAsia="仿宋" w:cs="Arial"/>
          <w:sz w:val="32"/>
          <w:szCs w:val="32"/>
        </w:rPr>
        <w:t>≤</w:t>
      </w:r>
      <w:r>
        <w:rPr>
          <w:rFonts w:hint="eastAsia" w:ascii="仿宋" w:hAnsi="仿宋" w:eastAsia="仿宋" w:cs="仿宋"/>
          <w:sz w:val="32"/>
          <w:szCs w:val="32"/>
        </w:rPr>
        <w:t>*），则得分计算方法应用年度指标值/全年实际值*该指标分值；定量指标得分最高不得超过该指标分值上限。</w:t>
      </w:r>
    </w:p>
    <w:p w14:paraId="747AAB78">
      <w:pPr>
        <w:ind w:left="277" w:leftChars="132"/>
        <w:jc w:val="left"/>
        <w:rPr>
          <w:rFonts w:ascii="仿宋" w:hAnsi="仿宋" w:eastAsia="仿宋" w:cs="仿宋"/>
          <w:sz w:val="32"/>
          <w:szCs w:val="32"/>
        </w:rPr>
      </w:pPr>
    </w:p>
    <w:p w14:paraId="7CE547B7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C1E6A"/>
    <w:multiLevelType w:val="multilevel"/>
    <w:tmpl w:val="00EC1E6A"/>
    <w:lvl w:ilvl="0" w:tentative="0">
      <w:start w:val="1"/>
      <w:numFmt w:val="japaneseCounting"/>
      <w:lvlText w:val="%1、"/>
      <w:lvlJc w:val="left"/>
      <w:pPr>
        <w:tabs>
          <w:tab w:val="left" w:pos="600"/>
        </w:tabs>
        <w:ind w:left="600" w:hanging="420"/>
      </w:pPr>
      <w:rPr>
        <w:rFonts w:hint="default"/>
        <w:sz w:val="30"/>
        <w:szCs w:val="30"/>
      </w:rPr>
    </w:lvl>
    <w:lvl w:ilvl="1" w:tentative="0">
      <w:start w:val="3"/>
      <w:numFmt w:val="japaneseCounting"/>
      <w:lvlText w:val="（%2）"/>
      <w:lvlJc w:val="left"/>
      <w:pPr>
        <w:tabs>
          <w:tab w:val="left" w:pos="1320"/>
        </w:tabs>
        <w:ind w:left="132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1">
    <w:nsid w:val="536AD2DF"/>
    <w:multiLevelType w:val="singleLevel"/>
    <w:tmpl w:val="536AD2DF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36AD99E"/>
    <w:multiLevelType w:val="singleLevel"/>
    <w:tmpl w:val="536AD99E"/>
    <w:lvl w:ilvl="0" w:tentative="0">
      <w:start w:val="7"/>
      <w:numFmt w:val="decimal"/>
      <w:suff w:val="nothing"/>
      <w:lvlText w:val="%1."/>
      <w:lvlJc w:val="left"/>
    </w:lvl>
  </w:abstractNum>
  <w:abstractNum w:abstractNumId="3">
    <w:nsid w:val="536AEB9E"/>
    <w:multiLevelType w:val="singleLevel"/>
    <w:tmpl w:val="536AEB9E"/>
    <w:lvl w:ilvl="0" w:tentative="0">
      <w:start w:val="12"/>
      <w:numFmt w:val="decimal"/>
      <w:suff w:val="nothing"/>
      <w:lvlText w:val="%1."/>
      <w:lvlJc w:val="left"/>
    </w:lvl>
  </w:abstractNum>
  <w:abstractNum w:abstractNumId="4">
    <w:nsid w:val="536AF9FC"/>
    <w:multiLevelType w:val="singleLevel"/>
    <w:tmpl w:val="536AF9FC"/>
    <w:lvl w:ilvl="0" w:tentative="0">
      <w:start w:val="2"/>
      <w:numFmt w:val="decimal"/>
      <w:suff w:val="nothing"/>
      <w:lvlText w:val="%1."/>
      <w:lvlJc w:val="left"/>
    </w:lvl>
  </w:abstractNum>
  <w:abstractNum w:abstractNumId="5">
    <w:nsid w:val="5B800026"/>
    <w:multiLevelType w:val="multilevel"/>
    <w:tmpl w:val="5B800026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6588993E"/>
    <w:multiLevelType w:val="singleLevel"/>
    <w:tmpl w:val="6588993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ZTVkZmJhNzFkMWMwYjY2NjljZTg1NTUwYjBjNGMifQ=="/>
  </w:docVars>
  <w:rsids>
    <w:rsidRoot w:val="00000000"/>
    <w:rsid w:val="0A6749FB"/>
    <w:rsid w:val="0DC219F6"/>
    <w:rsid w:val="0DCE3234"/>
    <w:rsid w:val="0F962241"/>
    <w:rsid w:val="1E9B481C"/>
    <w:rsid w:val="1EEB221A"/>
    <w:rsid w:val="298E633C"/>
    <w:rsid w:val="32E673ED"/>
    <w:rsid w:val="3B753E2B"/>
    <w:rsid w:val="46CC7EF3"/>
    <w:rsid w:val="4CE5789D"/>
    <w:rsid w:val="55AD5A00"/>
    <w:rsid w:val="5FD00159"/>
    <w:rsid w:val="651363E4"/>
    <w:rsid w:val="6A71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1300</Words>
  <Characters>1453</Characters>
  <Lines>0</Lines>
  <Paragraphs>0</Paragraphs>
  <TotalTime>57</TotalTime>
  <ScaleCrop>false</ScaleCrop>
  <LinksUpToDate>false</LinksUpToDate>
  <CharactersWithSpaces>1479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2023-04-11T05:55:00Z</dcterms:created>
  <dc:creator>11</dc:creator>
  <cp:lastModifiedBy>罗伯特.金凯</cp:lastModifiedBy>
  <cp:lastPrinted>2023-04-14T01:04:00Z</cp:lastPrinted>
  <dcterms:modified xsi:type="dcterms:W3CDTF">2024-11-14T03:19:42Z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BC32B6CF53E64AC0BCEA78D417501F5D_13</vt:lpwstr>
  </property>
</Properties>
</file>