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E34D0">
      <w:pPr>
        <w:adjustRightInd w:val="0"/>
        <w:spacing w:line="600" w:lineRule="exact"/>
        <w:ind w:right="641"/>
        <w:jc w:val="center"/>
        <w:rPr>
          <w:rFonts w:eastAsia="方正小标宋_GBK"/>
          <w:sz w:val="36"/>
          <w:szCs w:val="36"/>
        </w:rPr>
      </w:pPr>
      <w:bookmarkStart w:id="0" w:name="_GoBack"/>
      <w:bookmarkEnd w:id="0"/>
      <w:r>
        <w:rPr>
          <w:rFonts w:hint="eastAsia" w:eastAsia="方正小标宋_GBK"/>
          <w:sz w:val="36"/>
          <w:szCs w:val="36"/>
        </w:rPr>
        <w:t xml:space="preserve"> </w:t>
      </w:r>
      <w:r>
        <w:rPr>
          <w:rFonts w:hint="eastAsia" w:eastAsia="方正小标宋_GBK"/>
          <w:sz w:val="36"/>
          <w:szCs w:val="36"/>
          <w:lang w:val="en-US" w:eastAsia="zh-CN"/>
        </w:rPr>
        <w:t>县委统战</w:t>
      </w:r>
      <w:r>
        <w:rPr>
          <w:rFonts w:hint="eastAsia" w:eastAsia="方正小标宋_GBK"/>
          <w:sz w:val="36"/>
          <w:szCs w:val="36"/>
        </w:rPr>
        <w:t>部</w:t>
      </w:r>
      <w:r>
        <w:rPr>
          <w:rFonts w:hint="eastAsia" w:eastAsia="方正小标宋_GBK"/>
          <w:sz w:val="36"/>
          <w:szCs w:val="36"/>
          <w:lang w:val="en-US" w:eastAsia="zh-CN"/>
        </w:rPr>
        <w:t>2021年</w:t>
      </w:r>
      <w:r>
        <w:rPr>
          <w:rFonts w:hint="eastAsia" w:eastAsia="方正小标宋_GBK"/>
          <w:sz w:val="36"/>
          <w:szCs w:val="36"/>
        </w:rPr>
        <w:t>整体</w:t>
      </w:r>
      <w:r>
        <w:rPr>
          <w:rFonts w:eastAsia="方正小标宋_GBK"/>
          <w:sz w:val="36"/>
          <w:szCs w:val="36"/>
        </w:rPr>
        <w:t>支出绩效报告</w:t>
      </w:r>
    </w:p>
    <w:p w14:paraId="2F5968E9">
      <w:pPr>
        <w:adjustRightInd w:val="0"/>
        <w:spacing w:line="600" w:lineRule="exact"/>
        <w:ind w:right="641"/>
        <w:rPr>
          <w:rFonts w:eastAsia="仿宋_GB2312"/>
          <w:sz w:val="32"/>
          <w:szCs w:val="32"/>
        </w:rPr>
      </w:pPr>
    </w:p>
    <w:p w14:paraId="130FF3D3">
      <w:pPr>
        <w:adjustRightInd w:val="0"/>
        <w:snapToGrid w:val="0"/>
        <w:spacing w:line="600" w:lineRule="exact"/>
        <w:ind w:firstLine="640" w:firstLineChars="200"/>
        <w:rPr>
          <w:rFonts w:eastAsia="黑体"/>
          <w:sz w:val="32"/>
          <w:szCs w:val="32"/>
        </w:rPr>
      </w:pPr>
      <w:r>
        <w:rPr>
          <w:rFonts w:eastAsia="黑体"/>
          <w:sz w:val="32"/>
          <w:szCs w:val="32"/>
        </w:rPr>
        <w:t>一、</w:t>
      </w:r>
      <w:r>
        <w:rPr>
          <w:rFonts w:hint="eastAsia" w:eastAsia="黑体"/>
          <w:sz w:val="32"/>
          <w:szCs w:val="32"/>
        </w:rPr>
        <w:t>部门</w:t>
      </w:r>
      <w:r>
        <w:rPr>
          <w:rFonts w:eastAsia="黑体"/>
          <w:sz w:val="32"/>
          <w:szCs w:val="32"/>
        </w:rPr>
        <w:t>概况</w:t>
      </w:r>
    </w:p>
    <w:p w14:paraId="6B4C012D">
      <w:pPr>
        <w:adjustRightInd w:val="0"/>
        <w:snapToGrid w:val="0"/>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我单位是县委工作机关，作为县委主管统一战线工作的职能部门，为正科级财政全额预算行政单位，所属邵阳县台侨民宗服务中心为正股级全额拨款公益一类事业单位，现有在职工作人员16人（退休人员6人），其中公务员10人、机关工勤人员1人、事业单位管理人员5人。内设机构为办公室、干部组、民族宗教工作组、无党派人士和党外知识分子工作组、侨务和港澳台统战工作组。</w:t>
      </w:r>
    </w:p>
    <w:p w14:paraId="33B0DAB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43"/>
        <w:jc w:val="left"/>
        <w:rPr>
          <w:rFonts w:hint="eastAsia" w:ascii="微软雅黑" w:hAnsi="微软雅黑" w:eastAsia="微软雅黑" w:cs="微软雅黑"/>
          <w:i w:val="0"/>
          <w:iCs w:val="0"/>
          <w:caps w:val="0"/>
          <w:color w:val="666666"/>
          <w:spacing w:val="0"/>
          <w:sz w:val="24"/>
          <w:szCs w:val="24"/>
        </w:rPr>
      </w:pPr>
      <w:r>
        <w:rPr>
          <w:rFonts w:hint="default" w:ascii="仿宋_GB2312" w:hAnsi="微软雅黑" w:eastAsia="仿宋_GB2312" w:cs="仿宋_GB2312"/>
          <w:b/>
          <w:bCs/>
          <w:i w:val="0"/>
          <w:iCs w:val="0"/>
          <w:caps w:val="0"/>
          <w:color w:val="000000"/>
          <w:spacing w:val="0"/>
          <w:kern w:val="0"/>
          <w:sz w:val="28"/>
          <w:szCs w:val="28"/>
          <w:shd w:val="clear" w:color="auto" w:fill="FFFFFF"/>
          <w:lang w:val="en-US" w:eastAsia="zh-CN" w:bidi="ar"/>
        </w:rPr>
        <w:t>（</w:t>
      </w:r>
      <w:r>
        <w:rPr>
          <w:rFonts w:hint="eastAsia" w:ascii="仿宋_GB2312" w:hAnsi="微软雅黑" w:eastAsia="仿宋_GB2312" w:cs="仿宋_GB2312"/>
          <w:b/>
          <w:bCs/>
          <w:i w:val="0"/>
          <w:iCs w:val="0"/>
          <w:caps w:val="0"/>
          <w:color w:val="000000"/>
          <w:spacing w:val="0"/>
          <w:kern w:val="0"/>
          <w:sz w:val="28"/>
          <w:szCs w:val="28"/>
          <w:shd w:val="clear" w:color="auto" w:fill="FFFFFF"/>
          <w:lang w:val="en-US" w:eastAsia="zh-CN" w:bidi="ar"/>
        </w:rPr>
        <w:t>一</w:t>
      </w:r>
      <w:r>
        <w:rPr>
          <w:rFonts w:hint="default" w:ascii="仿宋_GB2312" w:hAnsi="微软雅黑" w:eastAsia="仿宋_GB2312" w:cs="仿宋_GB2312"/>
          <w:b/>
          <w:bCs/>
          <w:i w:val="0"/>
          <w:iCs w:val="0"/>
          <w:caps w:val="0"/>
          <w:color w:val="000000"/>
          <w:spacing w:val="0"/>
          <w:kern w:val="0"/>
          <w:sz w:val="28"/>
          <w:szCs w:val="28"/>
          <w:shd w:val="clear" w:color="auto" w:fill="FFFFFF"/>
          <w:lang w:val="en-US" w:eastAsia="zh-CN" w:bidi="ar"/>
        </w:rPr>
        <w:t>）主要职责</w:t>
      </w:r>
    </w:p>
    <w:p w14:paraId="4BDE8547">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default" w:ascii="Calibri" w:hAnsi="Calibri" w:eastAsia="仿宋_GB2312" w:cs="Times New Roman"/>
          <w:sz w:val="32"/>
          <w:szCs w:val="32"/>
          <w:lang w:val="en-US" w:eastAsia="zh-CN"/>
        </w:rPr>
        <w:t>根据《中共邵阳县委统一战线工作部职能配置、内设机构和人员编制规定》，邵阳县委统战部依法履行下列职能职责：</w:t>
      </w:r>
    </w:p>
    <w:p w14:paraId="5E986719">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①、贯彻执行中央、省、市、县委关于统一战线的方针、政策，调查研究统一战线理论和重大方针政策，向县委反映情况，提出全县开展统战工作的意见和建议。</w:t>
      </w:r>
    </w:p>
    <w:p w14:paraId="0EBC486A">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②、负责</w:t>
      </w:r>
      <w:r>
        <w:rPr>
          <w:rFonts w:hint="eastAsia" w:eastAsia="仿宋_GB2312" w:cs="Times New Roman"/>
          <w:sz w:val="32"/>
          <w:szCs w:val="32"/>
          <w:lang w:val="en-US" w:eastAsia="zh-CN"/>
        </w:rPr>
        <w:t>发现、培养</w:t>
      </w:r>
      <w:r>
        <w:rPr>
          <w:rFonts w:hint="eastAsia" w:ascii="Calibri" w:hAnsi="Calibri" w:eastAsia="仿宋_GB2312" w:cs="Times New Roman"/>
          <w:sz w:val="32"/>
          <w:szCs w:val="32"/>
          <w:lang w:val="en-US" w:eastAsia="zh-CN"/>
        </w:rPr>
        <w:t>党外代表人士，及时通报情况，反映他们的意见和建议，贯彻党领导下的多党合作和政治协商制度，落实中央、省委、市委和县委关于发挥党外人士参政议政和民主监督作用的指示与决定，培养新一代党外代表人士。</w:t>
      </w:r>
    </w:p>
    <w:p w14:paraId="4C9649F0">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③、负责调查研究、协调、检查参与民族、宗教工作的重大方针、政策问题，联系少数民族和宗教界上层人士。</w:t>
      </w:r>
    </w:p>
    <w:p w14:paraId="284F800C">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④、开展以祖国统一为重点的海外统战工作，联系港、澳和海外为主的社团组织及代表人士，做好台胞、台属的有关工作。</w:t>
      </w:r>
    </w:p>
    <w:p w14:paraId="3D538FCC">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⑤、负责党外人士的政策安排，会同有关部门做好培养、考察、选拔、推荐党外人士担任政府及司法机关领导职务的工作，做好党外后备干部和新的代表人物队伍的建设工作。</w:t>
      </w:r>
    </w:p>
    <w:p w14:paraId="380CE247">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⑥、负责联系海内外工商界社团和代表人士；调查、研究并反映本县非公企业经济代表人物的情况，协调关系，提出政策建议。</w:t>
      </w:r>
    </w:p>
    <w:p w14:paraId="09C33495">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⑦、调查研究反映党外知识分子的情况，协调关系，提出政策建议，联系并培养党外知识分子的代表人物。</w:t>
      </w:r>
    </w:p>
    <w:p w14:paraId="05E03B33">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⑧、负责开展海内外统一战线的宣传工作。</w:t>
      </w:r>
    </w:p>
    <w:p w14:paraId="2710C898">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⑨、指导乡镇、县直单位统战工作和统战干部培训工作，协调政府各有关部门的统战工作，联系、指导党外人士工作。</w:t>
      </w:r>
    </w:p>
    <w:p w14:paraId="66E867DC">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⑩、承办县委、县政府和上级统战部门交办的其它任务。</w:t>
      </w:r>
    </w:p>
    <w:p w14:paraId="02D0BE57">
      <w:pPr>
        <w:adjustRightInd w:val="0"/>
        <w:snapToGrid w:val="0"/>
        <w:spacing w:line="600" w:lineRule="exact"/>
        <w:ind w:firstLine="640" w:firstLineChars="200"/>
        <w:rPr>
          <w:rFonts w:eastAsia="黑体"/>
          <w:sz w:val="32"/>
          <w:szCs w:val="32"/>
        </w:rPr>
      </w:pPr>
      <w:r>
        <w:rPr>
          <w:rFonts w:eastAsia="黑体"/>
          <w:sz w:val="32"/>
          <w:szCs w:val="32"/>
        </w:rPr>
        <w:t>二、</w:t>
      </w:r>
      <w:r>
        <w:rPr>
          <w:rFonts w:hint="eastAsia" w:eastAsia="黑体"/>
          <w:sz w:val="32"/>
          <w:szCs w:val="32"/>
        </w:rPr>
        <w:t>部门整体支出</w:t>
      </w:r>
      <w:r>
        <w:rPr>
          <w:rFonts w:eastAsia="黑体"/>
          <w:sz w:val="32"/>
          <w:szCs w:val="32"/>
        </w:rPr>
        <w:t>管理及使用情况</w:t>
      </w:r>
    </w:p>
    <w:p w14:paraId="581354E6">
      <w:pPr>
        <w:adjustRightInd w:val="0"/>
        <w:snapToGrid w:val="0"/>
        <w:spacing w:line="600" w:lineRule="exact"/>
        <w:ind w:firstLine="640" w:firstLineChars="200"/>
        <w:jc w:val="left"/>
        <w:rPr>
          <w:rFonts w:hint="eastAsia" w:ascii="Calibri" w:hAnsi="Calibri" w:eastAsia="仿宋_GB2312" w:cs="Times New Roman"/>
          <w:sz w:val="32"/>
          <w:szCs w:val="32"/>
          <w:lang w:val="en-US" w:eastAsia="zh-CN"/>
        </w:rPr>
      </w:pPr>
      <w:r>
        <w:rPr>
          <w:rFonts w:hint="eastAsia" w:ascii="仿宋_GB2312" w:hAnsi="仿宋_GB2312" w:eastAsia="仿宋_GB2312" w:cs="仿宋_GB2312"/>
          <w:sz w:val="32"/>
          <w:szCs w:val="32"/>
          <w:lang w:eastAsia="zh-CN"/>
        </w:rPr>
        <w:t>（</w:t>
      </w:r>
      <w:r>
        <w:rPr>
          <w:rFonts w:hint="eastAsia" w:ascii="Calibri" w:hAnsi="Calibri" w:eastAsia="仿宋_GB2312" w:cs="Times New Roman"/>
          <w:sz w:val="32"/>
          <w:szCs w:val="32"/>
          <w:lang w:val="en-US" w:eastAsia="zh-CN"/>
        </w:rPr>
        <w:t>一）202</w:t>
      </w:r>
      <w:r>
        <w:rPr>
          <w:rFonts w:hint="eastAsia" w:eastAsia="仿宋_GB2312" w:cs="Times New Roman"/>
          <w:sz w:val="32"/>
          <w:szCs w:val="32"/>
          <w:lang w:val="en-US" w:eastAsia="zh-CN"/>
        </w:rPr>
        <w:t>1</w:t>
      </w:r>
      <w:r>
        <w:rPr>
          <w:rFonts w:hint="eastAsia" w:ascii="Calibri" w:hAnsi="Calibri" w:eastAsia="仿宋_GB2312" w:cs="Times New Roman"/>
          <w:sz w:val="32"/>
          <w:szCs w:val="32"/>
          <w:lang w:val="en-US" w:eastAsia="zh-CN"/>
        </w:rPr>
        <w:t>年预算情况:202</w:t>
      </w:r>
      <w:r>
        <w:rPr>
          <w:rFonts w:hint="eastAsia" w:eastAsia="仿宋_GB2312" w:cs="Times New Roman"/>
          <w:sz w:val="32"/>
          <w:szCs w:val="32"/>
          <w:lang w:val="en-US" w:eastAsia="zh-CN"/>
        </w:rPr>
        <w:t>1</w:t>
      </w:r>
      <w:r>
        <w:rPr>
          <w:rFonts w:hint="eastAsia" w:ascii="Calibri" w:hAnsi="Calibri" w:eastAsia="仿宋_GB2312" w:cs="Times New Roman"/>
          <w:sz w:val="32"/>
          <w:szCs w:val="32"/>
          <w:lang w:val="en-US" w:eastAsia="zh-CN"/>
        </w:rPr>
        <w:t>年年初预算为</w:t>
      </w:r>
      <w:r>
        <w:rPr>
          <w:rFonts w:hint="eastAsia" w:eastAsia="仿宋_GB2312" w:cs="Times New Roman"/>
          <w:sz w:val="32"/>
          <w:szCs w:val="32"/>
          <w:lang w:val="en-US" w:eastAsia="zh-CN"/>
        </w:rPr>
        <w:t>294.03</w:t>
      </w:r>
      <w:r>
        <w:rPr>
          <w:rFonts w:hint="eastAsia" w:ascii="Calibri" w:hAnsi="Calibri" w:eastAsia="仿宋_GB2312" w:cs="Times New Roman"/>
          <w:sz w:val="32"/>
          <w:szCs w:val="32"/>
          <w:lang w:val="en-US" w:eastAsia="zh-CN"/>
        </w:rPr>
        <w:t>万元，其中基本支出：工资福利支出</w:t>
      </w:r>
      <w:r>
        <w:rPr>
          <w:rFonts w:hint="eastAsia" w:eastAsia="仿宋_GB2312" w:cs="Times New Roman"/>
          <w:sz w:val="32"/>
          <w:szCs w:val="32"/>
          <w:lang w:val="en-US" w:eastAsia="zh-CN"/>
        </w:rPr>
        <w:t>128.01</w:t>
      </w:r>
      <w:r>
        <w:rPr>
          <w:rFonts w:hint="eastAsia" w:ascii="Calibri" w:hAnsi="Calibri" w:eastAsia="仿宋_GB2312" w:cs="Times New Roman"/>
          <w:sz w:val="32"/>
          <w:szCs w:val="32"/>
          <w:lang w:val="en-US" w:eastAsia="zh-CN"/>
        </w:rPr>
        <w:t>万元，商品和服务支出</w:t>
      </w:r>
      <w:r>
        <w:rPr>
          <w:rFonts w:hint="eastAsia" w:eastAsia="仿宋_GB2312" w:cs="Times New Roman"/>
          <w:sz w:val="32"/>
          <w:szCs w:val="32"/>
          <w:lang w:val="en-US" w:eastAsia="zh-CN"/>
        </w:rPr>
        <w:t>16.07</w:t>
      </w:r>
      <w:r>
        <w:rPr>
          <w:rFonts w:hint="eastAsia" w:ascii="Calibri" w:hAnsi="Calibri" w:eastAsia="仿宋_GB2312" w:cs="Times New Roman"/>
          <w:sz w:val="32"/>
          <w:szCs w:val="32"/>
          <w:lang w:val="en-US" w:eastAsia="zh-CN"/>
        </w:rPr>
        <w:t>万元，对个人和家庭的补助9.9</w:t>
      </w:r>
      <w:r>
        <w:rPr>
          <w:rFonts w:hint="eastAsia" w:eastAsia="仿宋_GB2312" w:cs="Times New Roman"/>
          <w:sz w:val="32"/>
          <w:szCs w:val="32"/>
          <w:lang w:val="en-US" w:eastAsia="zh-CN"/>
        </w:rPr>
        <w:t>5</w:t>
      </w:r>
      <w:r>
        <w:rPr>
          <w:rFonts w:hint="eastAsia" w:ascii="Calibri" w:hAnsi="Calibri" w:eastAsia="仿宋_GB2312" w:cs="Times New Roman"/>
          <w:sz w:val="32"/>
          <w:szCs w:val="32"/>
          <w:lang w:val="en-US" w:eastAsia="zh-CN"/>
        </w:rPr>
        <w:t>万元，专项经费支出</w:t>
      </w:r>
      <w:r>
        <w:rPr>
          <w:rFonts w:hint="eastAsia" w:eastAsia="仿宋_GB2312" w:cs="Times New Roman"/>
          <w:sz w:val="32"/>
          <w:szCs w:val="32"/>
          <w:lang w:val="en-US" w:eastAsia="zh-CN"/>
        </w:rPr>
        <w:t>140</w:t>
      </w:r>
      <w:r>
        <w:rPr>
          <w:rFonts w:hint="eastAsia" w:ascii="Calibri" w:hAnsi="Calibri" w:eastAsia="仿宋_GB2312" w:cs="Times New Roman"/>
          <w:sz w:val="32"/>
          <w:szCs w:val="32"/>
          <w:lang w:val="en-US" w:eastAsia="zh-CN"/>
        </w:rPr>
        <w:t>万元</w:t>
      </w:r>
      <w:r>
        <w:rPr>
          <w:rFonts w:hint="eastAsia" w:eastAsia="仿宋_GB2312" w:cs="Times New Roman"/>
          <w:sz w:val="32"/>
          <w:szCs w:val="32"/>
          <w:lang w:val="en-US" w:eastAsia="zh-CN"/>
        </w:rPr>
        <w:t>。</w:t>
      </w:r>
      <w:r>
        <w:rPr>
          <w:rFonts w:hint="eastAsia" w:ascii="Calibri" w:hAnsi="Calibri" w:eastAsia="仿宋_GB2312" w:cs="Times New Roman"/>
          <w:sz w:val="32"/>
          <w:szCs w:val="32"/>
          <w:lang w:val="en-US" w:eastAsia="zh-CN"/>
        </w:rPr>
        <w:t>（二）</w:t>
      </w:r>
      <w:r>
        <w:rPr>
          <w:rFonts w:hint="eastAsia" w:eastAsia="仿宋_GB2312" w:cs="Times New Roman"/>
          <w:sz w:val="32"/>
          <w:szCs w:val="32"/>
          <w:lang w:val="en-US" w:eastAsia="zh-CN"/>
        </w:rPr>
        <w:t>预算执行</w:t>
      </w:r>
      <w:r>
        <w:rPr>
          <w:rFonts w:hint="eastAsia" w:ascii="Calibri" w:hAnsi="Calibri" w:eastAsia="仿宋_GB2312" w:cs="Times New Roman"/>
          <w:sz w:val="32"/>
          <w:szCs w:val="32"/>
          <w:lang w:val="en-US" w:eastAsia="zh-CN"/>
        </w:rPr>
        <w:t>情况</w:t>
      </w:r>
      <w:r>
        <w:rPr>
          <w:rFonts w:hint="eastAsia" w:eastAsia="仿宋_GB2312" w:cs="Times New Roman"/>
          <w:sz w:val="32"/>
          <w:szCs w:val="32"/>
          <w:lang w:val="en-US" w:eastAsia="zh-CN"/>
        </w:rPr>
        <w:t>：</w:t>
      </w:r>
      <w:r>
        <w:rPr>
          <w:rFonts w:hint="eastAsia" w:ascii="Calibri" w:hAnsi="Calibri" w:eastAsia="仿宋_GB2312" w:cs="Times New Roman"/>
          <w:sz w:val="32"/>
          <w:szCs w:val="32"/>
          <w:lang w:val="en-US" w:eastAsia="zh-CN"/>
        </w:rPr>
        <w:t>本单位202</w:t>
      </w:r>
      <w:r>
        <w:rPr>
          <w:rFonts w:hint="eastAsia" w:eastAsia="仿宋_GB2312" w:cs="Times New Roman"/>
          <w:sz w:val="32"/>
          <w:szCs w:val="32"/>
          <w:lang w:val="en-US" w:eastAsia="zh-CN"/>
        </w:rPr>
        <w:t>1</w:t>
      </w:r>
      <w:r>
        <w:rPr>
          <w:rFonts w:hint="eastAsia" w:ascii="Calibri" w:hAnsi="Calibri" w:eastAsia="仿宋_GB2312" w:cs="Times New Roman"/>
          <w:sz w:val="32"/>
          <w:szCs w:val="32"/>
          <w:lang w:val="en-US" w:eastAsia="zh-CN"/>
        </w:rPr>
        <w:t>年度基本支出为</w:t>
      </w:r>
      <w:r>
        <w:rPr>
          <w:rFonts w:hint="eastAsia" w:eastAsia="仿宋_GB2312" w:cs="Times New Roman"/>
          <w:sz w:val="32"/>
          <w:szCs w:val="32"/>
          <w:lang w:val="en-US" w:eastAsia="zh-CN"/>
        </w:rPr>
        <w:t>341.42</w:t>
      </w:r>
      <w:r>
        <w:rPr>
          <w:rFonts w:hint="eastAsia" w:ascii="Calibri" w:hAnsi="Calibri" w:eastAsia="仿宋_GB2312" w:cs="Times New Roman"/>
          <w:sz w:val="32"/>
          <w:szCs w:val="32"/>
          <w:lang w:val="en-US" w:eastAsia="zh-CN"/>
        </w:rPr>
        <w:t>万元，其中工资福利支出</w:t>
      </w:r>
      <w:r>
        <w:rPr>
          <w:rFonts w:hint="eastAsia" w:eastAsia="仿宋_GB2312" w:cs="Times New Roman"/>
          <w:sz w:val="32"/>
          <w:szCs w:val="32"/>
          <w:lang w:val="en-US" w:eastAsia="zh-CN"/>
        </w:rPr>
        <w:t>181.31</w:t>
      </w:r>
      <w:r>
        <w:rPr>
          <w:rFonts w:hint="eastAsia" w:ascii="Calibri" w:hAnsi="Calibri" w:eastAsia="仿宋_GB2312" w:cs="Times New Roman"/>
          <w:sz w:val="32"/>
          <w:szCs w:val="32"/>
          <w:lang w:val="en-US" w:eastAsia="zh-CN"/>
        </w:rPr>
        <w:t>万元，用来支付单位职工的基本工资，津补贴、绩效工资以及社会保障缴纳；商品和服务支出</w:t>
      </w:r>
      <w:r>
        <w:rPr>
          <w:rFonts w:hint="eastAsia" w:eastAsia="仿宋_GB2312" w:cs="Times New Roman"/>
          <w:sz w:val="32"/>
          <w:szCs w:val="32"/>
          <w:lang w:val="en-US" w:eastAsia="zh-CN"/>
        </w:rPr>
        <w:t>152.86</w:t>
      </w:r>
      <w:r>
        <w:rPr>
          <w:rFonts w:hint="eastAsia" w:ascii="Calibri" w:hAnsi="Calibri" w:eastAsia="仿宋_GB2312" w:cs="Times New Roman"/>
          <w:sz w:val="32"/>
          <w:szCs w:val="32"/>
          <w:lang w:val="en-US" w:eastAsia="zh-CN"/>
        </w:rPr>
        <w:t>万元，用来支付单位日常公用支出、差旅费、会议费、培训费；对个人和家庭的补助</w:t>
      </w:r>
      <w:r>
        <w:rPr>
          <w:rFonts w:hint="eastAsia" w:eastAsia="仿宋_GB2312" w:cs="Times New Roman"/>
          <w:sz w:val="32"/>
          <w:szCs w:val="32"/>
          <w:lang w:val="en-US" w:eastAsia="zh-CN"/>
        </w:rPr>
        <w:t>5.1</w:t>
      </w:r>
      <w:r>
        <w:rPr>
          <w:rFonts w:hint="eastAsia" w:ascii="Calibri" w:hAnsi="Calibri" w:eastAsia="仿宋_GB2312" w:cs="Times New Roman"/>
          <w:sz w:val="32"/>
          <w:szCs w:val="32"/>
          <w:lang w:val="en-US" w:eastAsia="zh-CN"/>
        </w:rPr>
        <w:t>万元，用于支付生活补助及抚恤金等；资本性支出</w:t>
      </w:r>
      <w:r>
        <w:rPr>
          <w:rFonts w:hint="eastAsia" w:eastAsia="仿宋_GB2312" w:cs="Times New Roman"/>
          <w:sz w:val="32"/>
          <w:szCs w:val="32"/>
          <w:lang w:val="en-US" w:eastAsia="zh-CN"/>
        </w:rPr>
        <w:t>2.15</w:t>
      </w:r>
      <w:r>
        <w:rPr>
          <w:rFonts w:hint="eastAsia" w:ascii="Calibri" w:hAnsi="Calibri" w:eastAsia="仿宋_GB2312" w:cs="Times New Roman"/>
          <w:sz w:val="32"/>
          <w:szCs w:val="32"/>
          <w:lang w:val="en-US" w:eastAsia="zh-CN"/>
        </w:rPr>
        <w:t>万元</w:t>
      </w:r>
      <w:r>
        <w:rPr>
          <w:rFonts w:hint="eastAsia" w:eastAsia="仿宋_GB2312" w:cs="Times New Roman"/>
          <w:sz w:val="32"/>
          <w:szCs w:val="32"/>
          <w:lang w:val="en-US" w:eastAsia="zh-CN"/>
        </w:rPr>
        <w:t>，</w:t>
      </w:r>
      <w:r>
        <w:rPr>
          <w:rFonts w:hint="eastAsia" w:ascii="Calibri" w:hAnsi="Calibri" w:eastAsia="仿宋_GB2312" w:cs="Times New Roman"/>
          <w:sz w:val="32"/>
          <w:szCs w:val="32"/>
          <w:lang w:val="en-US" w:eastAsia="zh-CN"/>
        </w:rPr>
        <w:t>用于单位的办公设备购置；202</w:t>
      </w:r>
      <w:r>
        <w:rPr>
          <w:rFonts w:hint="eastAsia" w:eastAsia="仿宋_GB2312" w:cs="Times New Roman"/>
          <w:sz w:val="32"/>
          <w:szCs w:val="32"/>
          <w:lang w:val="en-US" w:eastAsia="zh-CN"/>
        </w:rPr>
        <w:t>1</w:t>
      </w:r>
      <w:r>
        <w:rPr>
          <w:rFonts w:hint="eastAsia" w:ascii="Calibri" w:hAnsi="Calibri" w:eastAsia="仿宋_GB2312" w:cs="Times New Roman"/>
          <w:sz w:val="32"/>
          <w:szCs w:val="32"/>
          <w:lang w:val="en-US" w:eastAsia="zh-CN"/>
        </w:rPr>
        <w:t>年度我单位三公经费总支出0.</w:t>
      </w:r>
      <w:r>
        <w:rPr>
          <w:rFonts w:hint="eastAsia" w:eastAsia="仿宋_GB2312" w:cs="Times New Roman"/>
          <w:sz w:val="32"/>
          <w:szCs w:val="32"/>
          <w:lang w:val="en-US" w:eastAsia="zh-CN"/>
        </w:rPr>
        <w:t>54</w:t>
      </w:r>
      <w:r>
        <w:rPr>
          <w:rFonts w:hint="eastAsia" w:ascii="Calibri" w:hAnsi="Calibri" w:eastAsia="仿宋_GB2312" w:cs="Times New Roman"/>
          <w:sz w:val="32"/>
          <w:szCs w:val="32"/>
          <w:lang w:val="en-US" w:eastAsia="zh-CN"/>
        </w:rPr>
        <w:t>万元，其中公务接待费0.</w:t>
      </w:r>
      <w:r>
        <w:rPr>
          <w:rFonts w:hint="eastAsia" w:eastAsia="仿宋_GB2312" w:cs="Times New Roman"/>
          <w:sz w:val="32"/>
          <w:szCs w:val="32"/>
          <w:lang w:val="en-US" w:eastAsia="zh-CN"/>
        </w:rPr>
        <w:t>54</w:t>
      </w:r>
      <w:r>
        <w:rPr>
          <w:rFonts w:hint="eastAsia" w:ascii="Calibri" w:hAnsi="Calibri" w:eastAsia="仿宋_GB2312" w:cs="Times New Roman"/>
          <w:sz w:val="32"/>
          <w:szCs w:val="32"/>
          <w:lang w:val="en-US" w:eastAsia="zh-CN"/>
        </w:rPr>
        <w:t>万元，三公”经费支出因全年严格执行厉行节约的各项措施得到较好控制，“三公”经费支出年终决算数大大低于年初财政预算数和上年度的决算数。</w:t>
      </w:r>
    </w:p>
    <w:p w14:paraId="0B643497">
      <w:pPr>
        <w:adjustRightInd w:val="0"/>
        <w:snapToGrid w:val="0"/>
        <w:spacing w:line="600" w:lineRule="exact"/>
        <w:jc w:val="left"/>
        <w:rPr>
          <w:rFonts w:eastAsia="黑体"/>
          <w:sz w:val="32"/>
          <w:szCs w:val="32"/>
        </w:rPr>
      </w:pPr>
      <w:r>
        <w:rPr>
          <w:rFonts w:hint="eastAsia" w:eastAsia="黑体"/>
          <w:sz w:val="32"/>
          <w:szCs w:val="32"/>
          <w:lang w:val="en-US" w:eastAsia="zh-CN"/>
        </w:rPr>
        <w:t xml:space="preserve">    三、部</w:t>
      </w:r>
      <w:r>
        <w:rPr>
          <w:rFonts w:hint="eastAsia" w:eastAsia="黑体"/>
          <w:sz w:val="32"/>
          <w:szCs w:val="32"/>
        </w:rPr>
        <w:t>门专项</w:t>
      </w:r>
      <w:r>
        <w:rPr>
          <w:rFonts w:eastAsia="黑体"/>
          <w:sz w:val="32"/>
          <w:szCs w:val="32"/>
        </w:rPr>
        <w:t>组织实施情况</w:t>
      </w:r>
    </w:p>
    <w:p w14:paraId="2C266E96">
      <w:pPr>
        <w:adjustRightInd w:val="0"/>
        <w:snapToGrid w:val="0"/>
        <w:spacing w:line="600" w:lineRule="exact"/>
        <w:ind w:firstLine="640" w:firstLineChars="200"/>
        <w:rPr>
          <w:rFonts w:eastAsia="仿宋_GB2312"/>
          <w:sz w:val="32"/>
          <w:szCs w:val="32"/>
        </w:rPr>
      </w:pPr>
      <w:r>
        <w:rPr>
          <w:rFonts w:hint="eastAsia" w:eastAsia="仿宋_GB2312"/>
          <w:sz w:val="32"/>
          <w:szCs w:val="32"/>
        </w:rPr>
        <w:t>2</w:t>
      </w:r>
      <w:r>
        <w:rPr>
          <w:rFonts w:hint="eastAsia" w:ascii="Calibri" w:hAnsi="Calibri" w:eastAsia="仿宋_GB2312" w:cs="Times New Roman"/>
          <w:sz w:val="32"/>
          <w:szCs w:val="32"/>
          <w:lang w:val="en-US" w:eastAsia="zh-CN"/>
        </w:rPr>
        <w:t>02</w:t>
      </w:r>
      <w:r>
        <w:rPr>
          <w:rFonts w:hint="eastAsia" w:eastAsia="仿宋_GB2312" w:cs="Times New Roman"/>
          <w:sz w:val="32"/>
          <w:szCs w:val="32"/>
          <w:lang w:val="en-US" w:eastAsia="zh-CN"/>
        </w:rPr>
        <w:t>1</w:t>
      </w:r>
      <w:r>
        <w:rPr>
          <w:rFonts w:hint="eastAsia" w:ascii="Calibri" w:hAnsi="Calibri" w:eastAsia="仿宋_GB2312" w:cs="Times New Roman"/>
          <w:sz w:val="32"/>
          <w:szCs w:val="32"/>
          <w:lang w:val="en-US" w:eastAsia="zh-CN"/>
        </w:rPr>
        <w:t>年单位没有工程项目实施</w:t>
      </w:r>
      <w:r>
        <w:rPr>
          <w:rFonts w:hint="eastAsia" w:eastAsia="仿宋_GB2312"/>
          <w:sz w:val="32"/>
          <w:szCs w:val="32"/>
        </w:rPr>
        <w:t>。</w:t>
      </w:r>
    </w:p>
    <w:p w14:paraId="66DF9842">
      <w:pPr>
        <w:adjustRightInd w:val="0"/>
        <w:snapToGrid w:val="0"/>
        <w:spacing w:line="600" w:lineRule="exact"/>
        <w:ind w:firstLine="640" w:firstLineChars="200"/>
        <w:rPr>
          <w:rFonts w:hint="eastAsia" w:eastAsia="黑体"/>
          <w:sz w:val="32"/>
          <w:szCs w:val="32"/>
        </w:rPr>
      </w:pPr>
      <w:r>
        <w:rPr>
          <w:rFonts w:hint="eastAsia" w:eastAsia="黑体"/>
          <w:sz w:val="32"/>
          <w:szCs w:val="32"/>
        </w:rPr>
        <w:t>四、资产管理情况</w:t>
      </w:r>
    </w:p>
    <w:p w14:paraId="25F040A0">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1.建立资产管理长效机制，增强财务管理人员的责任意思，使帐务管理责任和记帐人员的责任落实到实处，2.运用信息技术进行资产管理，以计算机等现代化工具加强对资产监控，把单位的资产管理和财务管理，资产的价值管理和实物管量结合起来，及时反映单位的资金动态，资产存量和变量情况，实现由静态管理向动态管理的转变。</w:t>
      </w:r>
    </w:p>
    <w:p w14:paraId="324BA31A">
      <w:pPr>
        <w:adjustRightInd w:val="0"/>
        <w:snapToGrid w:val="0"/>
        <w:spacing w:line="600" w:lineRule="exact"/>
        <w:ind w:firstLine="640" w:firstLineChars="200"/>
        <w:rPr>
          <w:rFonts w:hint="eastAsia" w:eastAsia="黑体"/>
          <w:sz w:val="32"/>
          <w:szCs w:val="32"/>
        </w:rPr>
      </w:pPr>
      <w:r>
        <w:rPr>
          <w:rFonts w:hint="eastAsia" w:eastAsia="黑体"/>
          <w:sz w:val="32"/>
          <w:szCs w:val="32"/>
        </w:rPr>
        <w:t>五</w:t>
      </w:r>
      <w:r>
        <w:rPr>
          <w:rFonts w:eastAsia="黑体"/>
          <w:sz w:val="32"/>
          <w:szCs w:val="32"/>
        </w:rPr>
        <w:t>、</w:t>
      </w:r>
      <w:r>
        <w:rPr>
          <w:rFonts w:hint="eastAsia" w:eastAsia="黑体"/>
          <w:sz w:val="32"/>
          <w:szCs w:val="32"/>
        </w:rPr>
        <w:t>绩效评价工作情况</w:t>
      </w:r>
    </w:p>
    <w:p w14:paraId="3426C759">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统战部根据单位年初确定的目标任务，在年未进行了认真分析，总结成绩，从预算执行，预算管理，资产管理，职责履行等方面进行综合评价，主要评价方式是民主测评，采取打分的形式进行。</w:t>
      </w:r>
    </w:p>
    <w:p w14:paraId="4581E268">
      <w:pPr>
        <w:numPr>
          <w:ilvl w:val="0"/>
          <w:numId w:val="1"/>
        </w:numPr>
        <w:adjustRightInd w:val="0"/>
        <w:snapToGrid w:val="0"/>
        <w:spacing w:line="600" w:lineRule="exact"/>
        <w:ind w:firstLine="640" w:firstLineChars="200"/>
        <w:rPr>
          <w:rFonts w:hint="eastAsia" w:eastAsia="黑体"/>
          <w:sz w:val="32"/>
          <w:szCs w:val="32"/>
        </w:rPr>
      </w:pPr>
      <w:r>
        <w:rPr>
          <w:rFonts w:hint="eastAsia" w:eastAsia="黑体"/>
          <w:sz w:val="32"/>
          <w:szCs w:val="32"/>
        </w:rPr>
        <w:t>综合评价情况及评价结论</w:t>
      </w:r>
    </w:p>
    <w:p w14:paraId="6000600D">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根据《部门整体支出绩效评价指标》规定的内容，经综合评价，202</w:t>
      </w:r>
      <w:r>
        <w:rPr>
          <w:rFonts w:hint="eastAsia" w:eastAsia="仿宋_GB2312" w:cs="Times New Roman"/>
          <w:sz w:val="32"/>
          <w:szCs w:val="32"/>
          <w:lang w:val="en-US" w:eastAsia="zh-CN"/>
        </w:rPr>
        <w:t>1</w:t>
      </w:r>
      <w:r>
        <w:rPr>
          <w:rFonts w:hint="eastAsia" w:ascii="Calibri" w:hAnsi="Calibri" w:eastAsia="仿宋_GB2312" w:cs="Times New Roman"/>
          <w:sz w:val="32"/>
          <w:szCs w:val="32"/>
          <w:lang w:val="en-US" w:eastAsia="zh-CN"/>
        </w:rPr>
        <w:t>年度整体支出绩效评为“</w:t>
      </w:r>
      <w:r>
        <w:rPr>
          <w:rFonts w:hint="eastAsia" w:eastAsia="仿宋_GB2312" w:cs="Times New Roman"/>
          <w:sz w:val="32"/>
          <w:szCs w:val="32"/>
          <w:lang w:val="en-US" w:eastAsia="zh-CN"/>
        </w:rPr>
        <w:t>优</w:t>
      </w:r>
      <w:r>
        <w:rPr>
          <w:rFonts w:hint="eastAsia" w:ascii="Calibri" w:hAnsi="Calibri" w:eastAsia="仿宋_GB2312" w:cs="Times New Roman"/>
          <w:sz w:val="32"/>
          <w:szCs w:val="32"/>
          <w:lang w:val="en-US" w:eastAsia="zh-CN"/>
        </w:rPr>
        <w:t>良”。</w:t>
      </w:r>
    </w:p>
    <w:p w14:paraId="5385DC95">
      <w:pPr>
        <w:numPr>
          <w:ilvl w:val="0"/>
          <w:numId w:val="1"/>
        </w:numPr>
        <w:adjustRightInd w:val="0"/>
        <w:snapToGrid w:val="0"/>
        <w:spacing w:line="600" w:lineRule="exact"/>
        <w:ind w:left="0" w:leftChars="0" w:firstLine="640" w:firstLineChars="200"/>
        <w:rPr>
          <w:rFonts w:eastAsia="黑体"/>
          <w:sz w:val="32"/>
          <w:szCs w:val="32"/>
        </w:rPr>
      </w:pPr>
      <w:r>
        <w:rPr>
          <w:rFonts w:hint="eastAsia" w:eastAsia="黑体"/>
          <w:sz w:val="32"/>
          <w:szCs w:val="32"/>
        </w:rPr>
        <w:t>部门整体支出主要</w:t>
      </w:r>
      <w:r>
        <w:rPr>
          <w:rFonts w:eastAsia="黑体"/>
          <w:sz w:val="32"/>
          <w:szCs w:val="32"/>
        </w:rPr>
        <w:t>绩效</w:t>
      </w:r>
    </w:p>
    <w:p w14:paraId="525F90AA">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从部门整体支出绩效评价结果来看，单位预算编制科学，民主理财，重大财务事项经由集体研究决策，财务制度健全。</w:t>
      </w:r>
    </w:p>
    <w:p w14:paraId="4C10BED0">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1、进一步规范财务管理制度，狠抓“收入关”.全体干部职工在单位领导的带领下，以统战服务对象为中心，全心全意地投入到工作中，工作成效有了很大的起色。</w:t>
      </w:r>
    </w:p>
    <w:p w14:paraId="341ECDB6">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2、进一步规范资金使用，把好“支出关”。单位经费开支按预算和单位财务管理制度执行，基本支出做到不铺张浪费，202</w:t>
      </w:r>
      <w:r>
        <w:rPr>
          <w:rFonts w:hint="eastAsia" w:eastAsia="仿宋_GB2312" w:cs="Times New Roman"/>
          <w:sz w:val="32"/>
          <w:szCs w:val="32"/>
          <w:lang w:val="en-US" w:eastAsia="zh-CN"/>
        </w:rPr>
        <w:t>1</w:t>
      </w:r>
      <w:r>
        <w:rPr>
          <w:rFonts w:hint="eastAsia" w:ascii="Calibri" w:hAnsi="Calibri" w:eastAsia="仿宋_GB2312" w:cs="Times New Roman"/>
          <w:sz w:val="32"/>
          <w:szCs w:val="32"/>
          <w:lang w:val="en-US" w:eastAsia="zh-CN"/>
        </w:rPr>
        <w:t>年度没有出国出境考察的情况，廉政建设情况良好。</w:t>
      </w:r>
    </w:p>
    <w:p w14:paraId="54A33D8C">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3、进一步推进预决算等重要信息的公开透明。202</w:t>
      </w:r>
      <w:r>
        <w:rPr>
          <w:rFonts w:hint="eastAsia" w:eastAsia="仿宋_GB2312" w:cs="Times New Roman"/>
          <w:sz w:val="32"/>
          <w:szCs w:val="32"/>
          <w:lang w:val="en-US" w:eastAsia="zh-CN"/>
        </w:rPr>
        <w:t>1</w:t>
      </w:r>
      <w:r>
        <w:rPr>
          <w:rFonts w:hint="eastAsia" w:ascii="Calibri" w:hAnsi="Calibri" w:eastAsia="仿宋_GB2312" w:cs="Times New Roman"/>
          <w:sz w:val="32"/>
          <w:szCs w:val="32"/>
          <w:lang w:val="en-US" w:eastAsia="zh-CN"/>
        </w:rPr>
        <w:t>年度在网站上公开部门预算信息及单位整体财务情况，做到主动接受社会公众的监督。</w:t>
      </w:r>
    </w:p>
    <w:p w14:paraId="40ACD7FA">
      <w:pPr>
        <w:adjustRightInd w:val="0"/>
        <w:snapToGrid w:val="0"/>
        <w:spacing w:line="600" w:lineRule="exact"/>
        <w:ind w:firstLine="640" w:firstLineChars="200"/>
        <w:rPr>
          <w:rFonts w:hint="eastAsia" w:ascii="黑体" w:eastAsia="黑体"/>
          <w:sz w:val="32"/>
          <w:szCs w:val="32"/>
        </w:rPr>
      </w:pPr>
      <w:r>
        <w:rPr>
          <w:rFonts w:hint="eastAsia" w:ascii="黑体" w:eastAsia="黑体"/>
          <w:sz w:val="32"/>
          <w:szCs w:val="32"/>
        </w:rPr>
        <w:t>八、存在的问题</w:t>
      </w:r>
    </w:p>
    <w:p w14:paraId="7238EF3F">
      <w:pPr>
        <w:adjustRightInd w:val="0"/>
        <w:snapToGrid w:val="0"/>
        <w:spacing w:line="600" w:lineRule="exact"/>
        <w:ind w:firstLine="640" w:firstLineChars="200"/>
        <w:rPr>
          <w:rFonts w:hint="eastAsia" w:eastAsia="仿宋_GB2312" w:cs="Times New Roman"/>
          <w:sz w:val="32"/>
          <w:szCs w:val="32"/>
          <w:lang w:val="en-US" w:eastAsia="zh-CN"/>
        </w:rPr>
      </w:pPr>
      <w:r>
        <w:rPr>
          <w:rFonts w:hint="eastAsia" w:eastAsia="仿宋_GB2312" w:cs="Times New Roman"/>
          <w:sz w:val="32"/>
          <w:szCs w:val="32"/>
          <w:lang w:val="en-US" w:eastAsia="zh-CN"/>
        </w:rPr>
        <w:t>无</w:t>
      </w:r>
    </w:p>
    <w:p w14:paraId="0A4A7B9D">
      <w:pPr>
        <w:adjustRightInd w:val="0"/>
        <w:snapToGrid w:val="0"/>
        <w:spacing w:line="600" w:lineRule="exact"/>
        <w:ind w:firstLine="640" w:firstLineChars="200"/>
        <w:rPr>
          <w:rFonts w:hint="eastAsia" w:eastAsia="黑体"/>
          <w:sz w:val="32"/>
          <w:szCs w:val="32"/>
        </w:rPr>
      </w:pPr>
      <w:r>
        <w:rPr>
          <w:rFonts w:hint="eastAsia" w:eastAsia="黑体"/>
          <w:sz w:val="32"/>
          <w:szCs w:val="32"/>
        </w:rPr>
        <w:t>九</w:t>
      </w:r>
      <w:r>
        <w:rPr>
          <w:rFonts w:eastAsia="黑体"/>
          <w:sz w:val="32"/>
          <w:szCs w:val="32"/>
        </w:rPr>
        <w:t>、</w:t>
      </w:r>
      <w:r>
        <w:rPr>
          <w:rFonts w:hint="eastAsia" w:eastAsia="黑体"/>
          <w:sz w:val="32"/>
          <w:szCs w:val="32"/>
        </w:rPr>
        <w:t>改进措施和有关建议</w:t>
      </w:r>
    </w:p>
    <w:p w14:paraId="7F2FE098">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1F21C5"/>
    <w:multiLevelType w:val="singleLevel"/>
    <w:tmpl w:val="DF1F21C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ZjE0ZjliNmNhZTk2NTUyZjQyMThmMDNiMzZlYTkifQ=="/>
  </w:docVars>
  <w:rsids>
    <w:rsidRoot w:val="791D1939"/>
    <w:rsid w:val="01816B0C"/>
    <w:rsid w:val="0A4F7429"/>
    <w:rsid w:val="14380944"/>
    <w:rsid w:val="24286B52"/>
    <w:rsid w:val="2B3F48C0"/>
    <w:rsid w:val="3C9E1C4F"/>
    <w:rsid w:val="47A345BE"/>
    <w:rsid w:val="4CCF375F"/>
    <w:rsid w:val="4E4A12EF"/>
    <w:rsid w:val="51960CEF"/>
    <w:rsid w:val="60F31CBA"/>
    <w:rsid w:val="68F465CF"/>
    <w:rsid w:val="6C344993"/>
    <w:rsid w:val="791D1939"/>
    <w:rsid w:val="7E542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1756</Words>
  <Characters>1833</Characters>
  <Lines>0</Lines>
  <Paragraphs>0</Paragraphs>
  <TotalTime>64</TotalTime>
  <ScaleCrop>false</ScaleCrop>
  <LinksUpToDate>false</LinksUpToDate>
  <CharactersWithSpaces>1838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2022-06-21T03:30:00Z</dcterms:created>
  <dc:creator>任逍遥</dc:creator>
  <cp:lastModifiedBy>任逍遥</cp:lastModifiedBy>
  <cp:lastPrinted>2022-11-28T07:35:00Z</cp:lastPrinted>
  <dcterms:modified xsi:type="dcterms:W3CDTF">2024-08-27T07:53:57Z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E9CBDBF6114D408A97ACC4BF54C6CE6B_13</vt:lpwstr>
  </property>
</Properties>
</file>