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湖南省邵阳市邵阳县五峰铺镇履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推进中共邵阳县第一个农村支部红色教育基地的建设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打造五峰铺镇新田烟叶生产示范基地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发挥好邵阳县五峰铺镇青少年禁毒教育基地和法治教育基地作用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推进新田-金江湖片区“景村共富”示范区建设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开展林下中医药产业发展专项行动，打造驻马、白竹、新田等林下经济中药材示范点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打造五峰铺镇新田村农产品展销中心，发展五峰铺绿豆粑、手工面等特色农产品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开展文物保护，做好吕霞观、六里桥等省县级文物保护单位的宣传和保护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推进非物质文化遗产宣传保护，开展省级非物质文化遗产-抬阁（扎故事）和蓝印花布的宣传和保护工作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持续推进文旅融合，加快推进檀江风光带、高霞山旅游资源开发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（1）定期开展属地区域性敬老院安全生产检查；</w:t>
              <w:br/>
              <w:t>（2）协调处理区域性敬老院的矛盾纠纷；</w:t>
              <w:br/>
              <w:t>（3）对社会养老机构、养老服务设施开展日常管理、监督和检查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（2）协助调处本辖区内和跨区域的土地、矿产、林权、水利纠纷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开展“龙岩四期”遗留问题整改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县人民政府负责统筹协调住房和城乡建设局、自然资源局等相关职能部门处置“龙岩四期”遗留问题处置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（1）做好政策解释和思想工作；</w:t>
              <w:br/>
              <w:t>（2）按照上级处置方案落实相关处置措施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                   </w:t>
              <w:br/>
              <w:t>（3）县住房和城乡建设局：负责房屋建筑抗震设防；</w:t>
              <w:br/>
              <w:t>（4）县城市管理和综合执法局：负责城市内涝； </w:t>
              <w:br/>
              <w:t>（5）县交通运输局：负责交通运输系统的自然灾害防范和应急处置； </w:t>
              <w:br/>
              <w:t>（6）县水利局：负责水情旱情监测预警；  </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工作方式：由县民政局负责对采取虚报、隐瞒、伪造等手段，骗取享受城乡居民最低生活保障待遇等情形的处罚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对居民出入境情况核实，属地出入境人员白名单申报、审批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工作方式：由县公安局出入境管理部门直接审核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对非法收购、售卖、盗伐、滥伐林木的处罚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工作方式：由县林业局负责对非法收购、售卖、盗伐、滥伐林木的违法行为进行处罚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承接部门：县教育局（牵头）、县公安局、县交通运输局</w:t>
              <w:br/>
              <w:t>工作方式：由县教育局会同县公安局、县交通运输局对校车使用许可进行审批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农村物流行业（含快递）的管理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工作方式：由县交通运输局规范农村物流行业（含快递）的管理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对食用农产品销售者未建立食用农产品进货查验记录制度，未如实记录食用农产品的名称、数量、进货日期以及供货者名称、地址、联系方式等内容，未按规定保存相关凭证的处罚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工作方式：负责对食用农产品销售者未建立食用农产品进货查验记录制度，未如实记录食用农产品的名称、数量、进货日期以及供货者名称、地址、联系方式等内容，未按规定保存相关凭证的处罚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工作方式：负责上级重点项目建设造成的非法占用土地图斑整改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