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湖南省邵阳市邵阳县岩口铺镇履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发挥老干部、老战士、老专家、老教师、老模范“五老作用”，做好关心下一代工作，发挥好省级文物保护单位车万育故居廉政教育基地的作用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制定实施镇经济社会发展规划和产业发展规划，推动湘宝汽配、犇犇防水、瑞卓矿业、奇鑫金属科技等重点企业的发展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发挥好邵阳县岩口铺镇北冰山禁毒教育基地作用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健全村（居）民自治制度，指导村（社区）建立完善村规民约（居民公约），推进移风易俗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扶持发展特色产业，打造石滩村金银花、云赵村双季稻产业基地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开展文物保护宣传工作，建设文旅小镇，打造岩口铺镇岩洞-老街-北冰山禁毒教育基地-元安岭茶场-青龙泉-车万育故居旅游路线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县教育局（牵头）、县文化旅游广电体育局、县卫生健康局、团县委、县妇女联合会、县红十字会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（1）县教育局：负责预防中小学生溺水工作协调机制日常工作，建立健全预防中小学生溺水安全管理制度，指导督促中小学校落实预防溺水措施，将预防溺水安全教育纳入中小学校安全工作考核体系；</w:t>
              <w:br/>
              <w:t>（2）县文化旅游广电体育局、县卫生健康局：应当根据各自职责组织行业内相关单位配合中小学校开展学生游泳技能、现场救护的培训；</w:t>
              <w:br/>
              <w:t>（3）团县委、县妇女联合会、县红十字会等群团组织：应当结合自身工作特点，有针对性地开展预防溺水安全宣传教育和相关关爱行动，组织志愿者开展志愿服务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（1）开展防溺水安全宣传教育；</w:t>
              <w:br/>
              <w:t>（2）全面摸排所有河流、水库等水域，评估风险，建立水域风险台账；</w:t>
              <w:br/>
              <w:t>（3）对重点水域开展安全隐患排查整治；</w:t>
              <w:br/>
              <w:t>（4）配合做好事故多发地水域视频监控和警报系统的安装；</w:t>
              <w:br/>
              <w:t>（5）在重点水域设立警示牌，配齐救生圈、救生绳、竹竿等应急救援设备；</w:t>
              <w:br/>
              <w:t>（6）发动居民积极参加卫健部门组织的急救能力培训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开展高铁站周边公共服务工作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（1）负责高铁站的安全监管工作，确保高铁站的运营安全；</w:t>
              <w:br/>
              <w:t>（2）负责协调相关部门进行应急处理；</w:t>
              <w:br/>
              <w:t>（3）负责高铁站内设施设备的管理和维护，进行相关宣传工作；</w:t>
              <w:br/>
              <w:t>（4）负责站前广场的日常管理与服务工作。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(1)配合做好邵阳西站公共服务与安全管理；</w:t>
              <w:br/>
              <w:t>（2）配合做好邵阳西站周边便民服务与基础配套设施建设</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
              <w:b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（4）摸排辖区内幼儿园、托育早教、机构从事托育早教、安全措施落实情况;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工作方式：不再要求乡镇开展此项工作，由承接部门直接负责出具报装和过户证明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