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湖南省邵阳市邵阳县黄亭市镇履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打造以黄亭市镇“茶油豆腐”为首的特色品牌，带动红糖等特色产业发展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依托7万余亩油茶林优势，探索黄精、玉竹和九节茶等林下中草药材发展路径，推动油茶及其衍生产业发展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打造“蓝印”非遗文化小镇</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八、安全稳定（1项）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监督老旧运输船舶所有人或经营人做好船舶的管护、维修</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开展建筑安全政策法规宣传，做好限额（三层及以上，投资额＞30万元或建筑面积＞300㎡）以下自建房居民自建房质量安全监督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保护青草回族村民族和饮食文化等传承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做好813军旅小镇研学旅游基地项目的宣传和推广工作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（1）推行纪检监察工作协作机制，统筹县镇两级监督力量开展监督检查工作；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（4）县住房和城乡建设局：负责监督工程质量、安全及施工标准；提供建筑设计方案技术指导；负责抓好新建村级组织活动场所的质量安全监督工作；</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 ，指导数据联网直报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 </w:t>
              <w:br/>
              <w:t>（2）联合企业组织开展大型招聘活动，促进创业就业； </w:t>
              <w:br/>
              <w:t>（3）负责创业担保贷款审批、核实、贴息返还； </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（2）县卫健局：负责妇女“两癌”筛查工作的组织、协调和监督指导，开展人员培训，管理相关信息，对项目实施监督；组织民政、卫健、农业农村等部门对两癌救助申报对象进行联审上报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w:t>
              <w:br/>
              <w:t>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管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开展渔业船舶相关政策宣传、调查核实、登记、上报工作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县应急管理局（牵头）、县自然资源局、县住房和城乡建设局、县城管局、县交通运输局、县水利局、县林业局、县气象局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（2）县水利局：负责水情旱情监测预警；    </w:t>
              <w:br/>
              <w:t>（3）县自然资源局：负责地质灾害防治的组织协调，指导和监督工作；      </w:t>
              <w:br/>
              <w:t>（4）县林业局：负责森林火灾的预防；      </w:t>
              <w:br/>
              <w:t>（5）县交通局：负责交通运输系统的自然灾害防范和应急处置；             </w:t>
              <w:br/>
              <w:t>（6）县住建局：负责房屋建筑抗震设防；</w:t>
              <w:br/>
              <w:t>（7）县城管局：负责城市内涝； </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（3）组建乡镇抢险救援队伍，开展日常演练，清点现有及上级下发各项物资并登记造册，做好人防、物防、技防等准备工作；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承接方式：由对应的部门直接负责出具报装和过户证明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工作方式：由县人民法院负责设立诉源治理工作站，开展诉源治理相关工作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工作方式：不再对乡镇开展此项考核，乡镇配合组织单位公职人员进行毛发检测</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由县委宣传部、县退役军人事务局、县人民武装部负责对已征集的革命军事文物开展复查，通过多种渠道向社会公开举报方式，鼓励公众积极参与革命军事文物征集工作的监督，定期组织专家团队对革命军事文物征集成果进行全面评估，根据文物的性质与特点，对征集到的革命军事文物进行合理利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工作方式：由县应急管理局和其他负有安全监管职责的部门负责对生产经营单位应急预案的编制、定期演练和备案等事项的监督检查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和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br/>
              <w:t>工作方式：由县住房和城乡建设局、县城市管理和综合执法局负责对临时建筑物、构筑物和其他设施限期拆除期满仍不拆除的强制拆除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工作方式：由县水利局负责审批河道管理范围内的活动，负责占用防洪规划保留区内土地审批工作，开展管控红线内（河道红线、国省红线、生态红线、大鲵保护区等）宅基地的审批与管理；拆除碍洪建（构）筑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已建成景区补偿费的征收结算和分配使用，对景区门票进行监管以及征收相关税费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承接部门：县发展和改革局、县文化旅游广电体育局、国家税务总局邵阳县税务局</w:t>
              <w:br/>
              <w:t>工作方式：由县文化和旅游广电体育局牵头联合县发改局等相关部门负责已建成景区补偿费的征收结算和分配使用，对景区门票进行监管以及征收相关税费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工作方式：落实党中央为基层减负有关要求，不再开展此项工作</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