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邵阳县</w:t>
      </w: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 xml:space="preserve">年度部门整体支出绩效自评报告   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bCs/>
          <w:sz w:val="28"/>
          <w:szCs w:val="28"/>
          <w:u w:val="single"/>
        </w:rPr>
      </w:pPr>
      <w:r>
        <w:rPr>
          <w:rFonts w:hint="eastAsia"/>
          <w:sz w:val="36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自评单位： </w:t>
      </w:r>
      <w:r>
        <w:rPr>
          <w:rFonts w:hint="eastAsia"/>
          <w:b/>
          <w:bCs/>
          <w:sz w:val="28"/>
          <w:szCs w:val="28"/>
          <w:lang w:val="en-US" w:eastAsia="zh-CN"/>
        </w:rPr>
        <w:t>邵阳县卫生健康综合监督执法大队</w:t>
      </w:r>
      <w:r>
        <w:rPr>
          <w:rFonts w:hint="eastAsia"/>
          <w:bCs/>
          <w:sz w:val="28"/>
          <w:szCs w:val="28"/>
        </w:rPr>
        <w:t>（单位公章）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1000" w:lineRule="exact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日期：2024年4月16　日</w:t>
      </w:r>
    </w:p>
    <w:p>
      <w:pPr>
        <w:spacing w:line="1000" w:lineRule="exact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pacing w:line="600" w:lineRule="exact"/>
        <w:ind w:right="641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6"/>
          <w:szCs w:val="36"/>
        </w:rPr>
        <w:t>部门整体支出绩效评价报告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部门、单位基本情况</w:t>
      </w:r>
    </w:p>
    <w:p>
      <w:pPr>
        <w:adjustRightInd w:val="0"/>
        <w:snapToGrid w:val="0"/>
        <w:spacing w:line="600" w:lineRule="exact"/>
        <w:ind w:left="640"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本执法大队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是政府举办的副科级公益一类卫生服务单位，属县财政全额预算单位，现有在职工作人员1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人,退休5人，内设办公室、稽查信息管理股、医疗机构卫生监督股、环境卫生管理股、卫生行政许可受理股、传染病防治学生卫生监督股、社会抚养费征收股、打击两非办公室等工作任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务。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一般公共预算支出情况</w:t>
      </w:r>
    </w:p>
    <w:p>
      <w:pPr>
        <w:pStyle w:val="8"/>
        <w:adjustRightInd w:val="0"/>
        <w:snapToGrid w:val="0"/>
        <w:spacing w:line="600" w:lineRule="exact"/>
        <w:ind w:left="1360" w:firstLine="0" w:firstLineChars="0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严格以预算批复为依据，严格按要求执行。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1200" w:firstLineChars="400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(一)基本支出情况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1200" w:firstLineChars="400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用于本单位财政拨款支出393.35万元，工资福利支出219.35万元，商品和服务支出114.45万元，对家庭和个人的补助21.81万元.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20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（二）专项支出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2023年本单位无专项支出。</w:t>
      </w:r>
    </w:p>
    <w:p>
      <w:pPr>
        <w:widowControl/>
        <w:spacing w:line="560" w:lineRule="exact"/>
        <w:ind w:firstLine="645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政府性基金预算支出情况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本单位2023年度没有政府性基金预算收入，也没有使用政府性基金安排的支出。</w:t>
      </w:r>
    </w:p>
    <w:p>
      <w:pPr>
        <w:widowControl/>
        <w:spacing w:line="560" w:lineRule="exact"/>
        <w:ind w:firstLine="645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四、国有资本经营预算支出情况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本单位2023年度没有国有资本经营预算财政拨款收入，也没有使用国有资本经营预算财政拨款的支出。</w:t>
      </w:r>
    </w:p>
    <w:p>
      <w:pPr>
        <w:widowControl/>
        <w:spacing w:line="560" w:lineRule="exact"/>
        <w:ind w:firstLine="645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五、社会保险基金预算支出情况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本单位2023年度没有社会保险基金预算收入，也没有使用社会保险基金预算的支出。</w:t>
      </w:r>
    </w:p>
    <w:p>
      <w:pPr>
        <w:widowControl/>
        <w:spacing w:line="560" w:lineRule="exact"/>
        <w:ind w:firstLine="645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六、部门整体支出绩效情况</w:t>
      </w:r>
    </w:p>
    <w:p>
      <w:pPr>
        <w:widowControl/>
        <w:spacing w:line="560" w:lineRule="exact"/>
        <w:ind w:firstLine="900" w:firstLineChars="300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总结归纳本部门“四本预算”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rPr>
          <w:rFonts w:hint="eastAsia" w:eastAsia="黑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七、存在的问题及原因分析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373" w:leftChars="0" w:firstLine="560" w:firstLineChars="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进一步规范财务管理制度，狠抓业务关，全局职工在单位领导的带领下，以中心工作为中心点，全心全意地投入到工作中，业务工作有了很大的起色。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373" w:leftChars="0" w:firstLine="560" w:firstLineChars="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进一步规范资金使用，把好“支出关”。单位经费开支按预算和单位财务管理制度执行，基本支出做到不铺张浪费，开源节流，2021年度没有出国出境考察的情况，廉政建设情况良好。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373" w:leftChars="0" w:firstLine="560" w:firstLineChars="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进一步推进预算等重要信息的公开透明。2021年度在网站上公开部门预算信息及单位整体财务情况，做到主动接受社会公众的监督。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373" w:leftChars="0" w:firstLine="560" w:firstLineChars="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进一步建立健全完整的卫生许可工作机制，对全县卫生许可审核工作信息的收集、整理、上报工作做到百分百。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373" w:leftChars="0" w:firstLine="560" w:firstLineChars="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进一步加强全县传染病防治和学校卫生监督工作相关法律、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规章、标准和规范的贯彻实施。</w:t>
      </w:r>
    </w:p>
    <w:p>
      <w:pPr>
        <w:widowControl/>
        <w:numPr>
          <w:ilvl w:val="0"/>
          <w:numId w:val="3"/>
        </w:numPr>
        <w:spacing w:line="560" w:lineRule="exact"/>
        <w:ind w:firstLine="600" w:firstLineChars="200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下一步改进措施</w:t>
      </w:r>
    </w:p>
    <w:p>
      <w:pPr>
        <w:widowControl/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加强工作作风，提高业务水平。</w:t>
      </w:r>
    </w:p>
    <w:p>
      <w:pPr>
        <w:widowControl/>
        <w:spacing w:line="560" w:lineRule="exact"/>
        <w:ind w:firstLine="645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5" w:h="16837"/>
      <w:pgMar w:top="1418" w:right="1418" w:bottom="1418" w:left="1418" w:header="0" w:footer="0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B5A88"/>
    <w:multiLevelType w:val="singleLevel"/>
    <w:tmpl w:val="F0BB5A88"/>
    <w:lvl w:ilvl="0" w:tentative="0">
      <w:start w:val="1"/>
      <w:numFmt w:val="decimal"/>
      <w:suff w:val="nothing"/>
      <w:lvlText w:val="%1、"/>
      <w:lvlJc w:val="left"/>
      <w:pPr>
        <w:ind w:left="-47"/>
      </w:pPr>
    </w:lvl>
  </w:abstractNum>
  <w:abstractNum w:abstractNumId="1">
    <w:nsid w:val="504F723A"/>
    <w:multiLevelType w:val="singleLevel"/>
    <w:tmpl w:val="504F723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847BFB"/>
    <w:multiLevelType w:val="multilevel"/>
    <w:tmpl w:val="67847BF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jkwMGNlMzNjZjFlZmUyZGQyYjZiZTQ1MjhmMmMifQ=="/>
  </w:docVars>
  <w:rsids>
    <w:rsidRoot w:val="00172A27"/>
    <w:rsid w:val="00046EBE"/>
    <w:rsid w:val="00060A62"/>
    <w:rsid w:val="000661B1"/>
    <w:rsid w:val="00073D6C"/>
    <w:rsid w:val="000768C7"/>
    <w:rsid w:val="000B44C0"/>
    <w:rsid w:val="000D7D97"/>
    <w:rsid w:val="000E049D"/>
    <w:rsid w:val="000E7434"/>
    <w:rsid w:val="00104762"/>
    <w:rsid w:val="00115E34"/>
    <w:rsid w:val="001164BB"/>
    <w:rsid w:val="00117D9C"/>
    <w:rsid w:val="001207C7"/>
    <w:rsid w:val="00124D3D"/>
    <w:rsid w:val="001325BE"/>
    <w:rsid w:val="001423EB"/>
    <w:rsid w:val="00153A3A"/>
    <w:rsid w:val="0015771F"/>
    <w:rsid w:val="0016077D"/>
    <w:rsid w:val="0016105B"/>
    <w:rsid w:val="001658D4"/>
    <w:rsid w:val="00172A27"/>
    <w:rsid w:val="001802CF"/>
    <w:rsid w:val="001B4051"/>
    <w:rsid w:val="001B772D"/>
    <w:rsid w:val="001D30AC"/>
    <w:rsid w:val="001D59EB"/>
    <w:rsid w:val="001E0060"/>
    <w:rsid w:val="002106FB"/>
    <w:rsid w:val="00253DD9"/>
    <w:rsid w:val="002616DB"/>
    <w:rsid w:val="00292D3A"/>
    <w:rsid w:val="002A5C3D"/>
    <w:rsid w:val="002A6620"/>
    <w:rsid w:val="002B2D2E"/>
    <w:rsid w:val="002E3C7F"/>
    <w:rsid w:val="002E7CE5"/>
    <w:rsid w:val="002F5042"/>
    <w:rsid w:val="002F65FE"/>
    <w:rsid w:val="00332386"/>
    <w:rsid w:val="00332970"/>
    <w:rsid w:val="003355CD"/>
    <w:rsid w:val="0036796A"/>
    <w:rsid w:val="003B1FDB"/>
    <w:rsid w:val="003F049C"/>
    <w:rsid w:val="003F2C9F"/>
    <w:rsid w:val="00405869"/>
    <w:rsid w:val="00422C78"/>
    <w:rsid w:val="004319E5"/>
    <w:rsid w:val="00453C41"/>
    <w:rsid w:val="004563F5"/>
    <w:rsid w:val="00462A9D"/>
    <w:rsid w:val="00463C10"/>
    <w:rsid w:val="00496CD8"/>
    <w:rsid w:val="004A7F44"/>
    <w:rsid w:val="004B36F1"/>
    <w:rsid w:val="004B47BC"/>
    <w:rsid w:val="004C66F5"/>
    <w:rsid w:val="004F1216"/>
    <w:rsid w:val="00501DDC"/>
    <w:rsid w:val="00516AA9"/>
    <w:rsid w:val="005672D6"/>
    <w:rsid w:val="0057317D"/>
    <w:rsid w:val="00610CD5"/>
    <w:rsid w:val="00612D17"/>
    <w:rsid w:val="00631A52"/>
    <w:rsid w:val="00645A4C"/>
    <w:rsid w:val="006621F1"/>
    <w:rsid w:val="006C3017"/>
    <w:rsid w:val="006D3660"/>
    <w:rsid w:val="006E5FF1"/>
    <w:rsid w:val="00700689"/>
    <w:rsid w:val="00705FC5"/>
    <w:rsid w:val="007067D4"/>
    <w:rsid w:val="007136CC"/>
    <w:rsid w:val="0075493C"/>
    <w:rsid w:val="007760AD"/>
    <w:rsid w:val="0078468B"/>
    <w:rsid w:val="007A209E"/>
    <w:rsid w:val="008012C0"/>
    <w:rsid w:val="00817AEC"/>
    <w:rsid w:val="00837118"/>
    <w:rsid w:val="00837841"/>
    <w:rsid w:val="0087048D"/>
    <w:rsid w:val="008838FC"/>
    <w:rsid w:val="008909E3"/>
    <w:rsid w:val="00890A63"/>
    <w:rsid w:val="008A2B85"/>
    <w:rsid w:val="008A4F15"/>
    <w:rsid w:val="008B40BC"/>
    <w:rsid w:val="008B501F"/>
    <w:rsid w:val="008D6B2C"/>
    <w:rsid w:val="008F2EA9"/>
    <w:rsid w:val="009140BB"/>
    <w:rsid w:val="009176F1"/>
    <w:rsid w:val="00926A7B"/>
    <w:rsid w:val="009461E1"/>
    <w:rsid w:val="00953880"/>
    <w:rsid w:val="00961EF6"/>
    <w:rsid w:val="0097621D"/>
    <w:rsid w:val="00991243"/>
    <w:rsid w:val="009C0C95"/>
    <w:rsid w:val="009E13E1"/>
    <w:rsid w:val="009F198A"/>
    <w:rsid w:val="009F479D"/>
    <w:rsid w:val="00A022E1"/>
    <w:rsid w:val="00A23493"/>
    <w:rsid w:val="00A24D28"/>
    <w:rsid w:val="00A43D18"/>
    <w:rsid w:val="00A56478"/>
    <w:rsid w:val="00A72D44"/>
    <w:rsid w:val="00AB71CD"/>
    <w:rsid w:val="00AD58C8"/>
    <w:rsid w:val="00AE03E4"/>
    <w:rsid w:val="00AF1164"/>
    <w:rsid w:val="00AF5F1A"/>
    <w:rsid w:val="00AF6C78"/>
    <w:rsid w:val="00B11EE2"/>
    <w:rsid w:val="00B21B90"/>
    <w:rsid w:val="00B2595B"/>
    <w:rsid w:val="00B260CD"/>
    <w:rsid w:val="00B30CBF"/>
    <w:rsid w:val="00B311B7"/>
    <w:rsid w:val="00B41963"/>
    <w:rsid w:val="00B510C4"/>
    <w:rsid w:val="00B53D76"/>
    <w:rsid w:val="00B81179"/>
    <w:rsid w:val="00B85F42"/>
    <w:rsid w:val="00BA23E4"/>
    <w:rsid w:val="00BB4FEC"/>
    <w:rsid w:val="00BC3FA3"/>
    <w:rsid w:val="00BF35E4"/>
    <w:rsid w:val="00C16596"/>
    <w:rsid w:val="00C673FA"/>
    <w:rsid w:val="00C96C96"/>
    <w:rsid w:val="00CA77FB"/>
    <w:rsid w:val="00CD28E7"/>
    <w:rsid w:val="00CD3317"/>
    <w:rsid w:val="00CD6EB8"/>
    <w:rsid w:val="00CE78A7"/>
    <w:rsid w:val="00CF55D0"/>
    <w:rsid w:val="00CF6A9D"/>
    <w:rsid w:val="00D26F72"/>
    <w:rsid w:val="00D339BB"/>
    <w:rsid w:val="00D42735"/>
    <w:rsid w:val="00D47808"/>
    <w:rsid w:val="00DB08C2"/>
    <w:rsid w:val="00DB4D61"/>
    <w:rsid w:val="00DB78B9"/>
    <w:rsid w:val="00DE3F24"/>
    <w:rsid w:val="00DF64ED"/>
    <w:rsid w:val="00DF7938"/>
    <w:rsid w:val="00E04E28"/>
    <w:rsid w:val="00E11B07"/>
    <w:rsid w:val="00E13476"/>
    <w:rsid w:val="00E1705D"/>
    <w:rsid w:val="00E61B2B"/>
    <w:rsid w:val="00EF0B25"/>
    <w:rsid w:val="00F62AE0"/>
    <w:rsid w:val="00FF4638"/>
    <w:rsid w:val="03BA01AE"/>
    <w:rsid w:val="055F72FC"/>
    <w:rsid w:val="05C63780"/>
    <w:rsid w:val="07061C60"/>
    <w:rsid w:val="07601F6F"/>
    <w:rsid w:val="092550F0"/>
    <w:rsid w:val="09636F12"/>
    <w:rsid w:val="0B402ED3"/>
    <w:rsid w:val="0B595BEC"/>
    <w:rsid w:val="0D605FA4"/>
    <w:rsid w:val="0DAC1131"/>
    <w:rsid w:val="0F0351A9"/>
    <w:rsid w:val="0F686EA2"/>
    <w:rsid w:val="10125033"/>
    <w:rsid w:val="13063EC3"/>
    <w:rsid w:val="194621AC"/>
    <w:rsid w:val="1C96001A"/>
    <w:rsid w:val="21486D67"/>
    <w:rsid w:val="26CA0729"/>
    <w:rsid w:val="26EC76C6"/>
    <w:rsid w:val="27654B82"/>
    <w:rsid w:val="279C010A"/>
    <w:rsid w:val="2ACD4C49"/>
    <w:rsid w:val="2B9C3577"/>
    <w:rsid w:val="2EF0518E"/>
    <w:rsid w:val="2F373F0A"/>
    <w:rsid w:val="2F465CE9"/>
    <w:rsid w:val="30133FEC"/>
    <w:rsid w:val="301467A7"/>
    <w:rsid w:val="33E12F4F"/>
    <w:rsid w:val="367E6347"/>
    <w:rsid w:val="376A7251"/>
    <w:rsid w:val="3F07230B"/>
    <w:rsid w:val="401A4DB7"/>
    <w:rsid w:val="40551718"/>
    <w:rsid w:val="41D96CAB"/>
    <w:rsid w:val="44AE371A"/>
    <w:rsid w:val="4750610E"/>
    <w:rsid w:val="48D77849"/>
    <w:rsid w:val="4A6A422A"/>
    <w:rsid w:val="4DC14C54"/>
    <w:rsid w:val="5025403F"/>
    <w:rsid w:val="512D283B"/>
    <w:rsid w:val="544E62B5"/>
    <w:rsid w:val="57965D12"/>
    <w:rsid w:val="590B7824"/>
    <w:rsid w:val="598A0134"/>
    <w:rsid w:val="5EE15247"/>
    <w:rsid w:val="5F067470"/>
    <w:rsid w:val="611C2A4E"/>
    <w:rsid w:val="61ED0983"/>
    <w:rsid w:val="621A2785"/>
    <w:rsid w:val="62882906"/>
    <w:rsid w:val="6296592A"/>
    <w:rsid w:val="64653D4C"/>
    <w:rsid w:val="64821F10"/>
    <w:rsid w:val="693B1A2C"/>
    <w:rsid w:val="69E76F16"/>
    <w:rsid w:val="6A8177B4"/>
    <w:rsid w:val="752D41F9"/>
    <w:rsid w:val="77F770D8"/>
    <w:rsid w:val="783F1A66"/>
    <w:rsid w:val="786A32D4"/>
    <w:rsid w:val="7A9B5FC8"/>
    <w:rsid w:val="7C3F1093"/>
    <w:rsid w:val="7DDF19A4"/>
    <w:rsid w:val="7DEE2868"/>
    <w:rsid w:val="7E0E41C6"/>
    <w:rsid w:val="7FB55956"/>
    <w:rsid w:val="BEFF50BD"/>
    <w:rsid w:val="DFDF8E5F"/>
    <w:rsid w:val="EB399732"/>
    <w:rsid w:val="F9BF74A1"/>
    <w:rsid w:val="FCADE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16</Pages>
  <Words>6922</Words>
  <Characters>7165</Characters>
  <Lines>59</Lines>
  <Paragraphs>16</Paragraphs>
  <TotalTime>6</TotalTime>
  <ScaleCrop>false</ScaleCrop>
  <LinksUpToDate>false</LinksUpToDate>
  <CharactersWithSpaces>7698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2022-12-30T16:27:00Z</dcterms:created>
  <dc:creator>何阳之</dc:creator>
  <cp:lastModifiedBy>xjkp</cp:lastModifiedBy>
  <cp:lastPrinted>2023-03-30T00:37:00Z</cp:lastPrinted>
  <dcterms:modified xsi:type="dcterms:W3CDTF">2024-11-14T10:07:51Z</dcterms:modified>
  <dc:title>湖南省财政厅文件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143217A48EA989169D5835678CAEE2E9</vt:lpwstr>
  </property>
</Properties>
</file>