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rPr>
      </w:pPr>
    </w:p>
    <w:p>
      <w:pPr>
        <w:rPr>
          <w:rFonts w:hint="eastAsia" w:ascii="黑体" w:hAnsi="宋体" w:eastAsia="黑体"/>
          <w:sz w:val="32"/>
          <w:szCs w:val="32"/>
        </w:rPr>
      </w:pPr>
      <w:r>
        <w:rPr>
          <w:rFonts w:hint="eastAsia" w:eastAsia="方正小标宋_GBK"/>
          <w:sz w:val="36"/>
          <w:szCs w:val="36"/>
        </w:rPr>
        <w:t xml:space="preserve"> </w:t>
      </w:r>
      <w:r>
        <w:rPr>
          <w:rFonts w:hint="eastAsia" w:ascii="黑体" w:eastAsia="黑体"/>
          <w:sz w:val="32"/>
          <w:szCs w:val="32"/>
        </w:rPr>
        <w:t>附</w:t>
      </w:r>
      <w:bookmarkStart w:id="4" w:name="_GoBack"/>
      <w:bookmarkEnd w:id="4"/>
      <w:r>
        <w:rPr>
          <w:rFonts w:hint="eastAsia" w:ascii="黑体" w:eastAsia="黑体"/>
          <w:sz w:val="32"/>
          <w:szCs w:val="32"/>
        </w:rPr>
        <w:t>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20</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邵阳县小溪市乡人民政府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2020</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根据《宪法》和《预算法》规定，邵阳县小溪市乡人民政府依法履行下列职能职责：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5、综治民调工作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7、禁毒、反电诈生产</w:t>
      </w:r>
    </w:p>
    <w:p>
      <w:pPr>
        <w:pStyle w:val="2"/>
        <w:ind w:left="0" w:leftChars="0" w:firstLine="640" w:firstLineChars="200"/>
        <w:rPr>
          <w:rFonts w:hint="eastAsia" w:eastAsia="仿宋_GB2312"/>
          <w:sz w:val="32"/>
          <w:szCs w:val="32"/>
          <w:lang w:val="en-US" w:eastAsia="zh-CN"/>
        </w:rPr>
      </w:pPr>
      <w:r>
        <w:rPr>
          <w:rFonts w:hint="eastAsia" w:eastAsia="仿宋_GB2312"/>
          <w:sz w:val="32"/>
          <w:szCs w:val="32"/>
          <w:lang w:val="en-US" w:eastAsia="zh-CN"/>
        </w:rPr>
        <w:t>8、疫情防控</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9、其他中心工作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小溪市乡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服务站。</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部门在职实有人数83人，其中：财政全额供养79人；财政差额供养4人，车改后实保留车辆1辆。</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当年在职人员83人,比上年没有变化，其原因是2020年无人员提拔调动。</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971.75</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674.89</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264.67</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32.18</w:t>
      </w:r>
      <w:r>
        <w:rPr>
          <w:rFonts w:hint="eastAsia" w:ascii="仿宋_GB2312" w:hAnsi="仿宋_GB2312" w:eastAsia="仿宋_GB2312" w:cs="仿宋_GB2312"/>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1802.33</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1006.63</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728.2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42.58</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24.92</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年年初预算批复的基本支出为</w:t>
      </w:r>
      <w:r>
        <w:rPr>
          <w:rFonts w:hint="eastAsia" w:ascii="仿宋_GB2312" w:hAnsi="仿宋_GB2312" w:eastAsia="仿宋_GB2312" w:cs="仿宋_GB2312"/>
          <w:sz w:val="32"/>
          <w:szCs w:val="32"/>
          <w:lang w:val="en-US" w:eastAsia="zh-CN"/>
        </w:rPr>
        <w:t>971.75</w:t>
      </w:r>
      <w:r>
        <w:rPr>
          <w:rFonts w:hint="eastAsia" w:ascii="仿宋_GB2312" w:hAnsi="仿宋_GB2312" w:eastAsia="仿宋_GB2312" w:cs="仿宋_GB2312"/>
          <w:sz w:val="32"/>
          <w:szCs w:val="32"/>
        </w:rPr>
        <w:t>万元。工资福利支出</w:t>
      </w:r>
      <w:r>
        <w:rPr>
          <w:rFonts w:hint="eastAsia" w:ascii="仿宋_GB2312" w:hAnsi="仿宋_GB2312" w:eastAsia="仿宋_GB2312" w:cs="仿宋_GB2312"/>
          <w:sz w:val="32"/>
          <w:szCs w:val="32"/>
          <w:lang w:val="en-US" w:eastAsia="zh-CN"/>
        </w:rPr>
        <w:t>674.89</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264.67</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32.18</w:t>
      </w:r>
      <w:r>
        <w:rPr>
          <w:rFonts w:hint="eastAsia" w:ascii="仿宋_GB2312" w:hAnsi="仿宋_GB2312" w:eastAsia="仿宋_GB2312" w:cs="仿宋_GB2312"/>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1802.33</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1006.63</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728.2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42.58</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24.92</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2020</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adjustRightInd w:val="0"/>
        <w:snapToGrid w:val="0"/>
        <w:spacing w:line="600" w:lineRule="exact"/>
        <w:ind w:firstLine="640" w:firstLineChars="200"/>
        <w:rPr>
          <w:rFonts w:hint="eastAsia" w:ascii="Calibri" w:hAnsi="Calibri" w:eastAsia="仿宋_GB2312" w:cs="Times New Roman"/>
          <w:color w:val="auto"/>
          <w:kern w:val="2"/>
          <w:sz w:val="32"/>
          <w:szCs w:val="32"/>
          <w:lang w:val="en-US" w:eastAsia="zh-CN" w:bidi="ar-SA"/>
        </w:rPr>
      </w:pPr>
      <w:r>
        <w:rPr>
          <w:rFonts w:hint="eastAsia" w:eastAsia="仿宋_GB2312" w:cs="Times New Roman"/>
          <w:kern w:val="2"/>
          <w:sz w:val="32"/>
          <w:szCs w:val="32"/>
          <w:lang w:val="en-US" w:eastAsia="zh-CN" w:bidi="ar-SA"/>
        </w:rPr>
        <w:t>2020</w:t>
      </w:r>
      <w:r>
        <w:rPr>
          <w:rFonts w:hint="eastAsia" w:ascii="Calibri" w:hAnsi="Calibri" w:eastAsia="仿宋_GB2312" w:cs="Times New Roman"/>
          <w:kern w:val="2"/>
          <w:sz w:val="32"/>
          <w:szCs w:val="32"/>
          <w:lang w:val="en-US" w:eastAsia="zh-CN" w:bidi="ar-SA"/>
        </w:rPr>
        <w:t>年“三公”经费预算数为</w:t>
      </w:r>
      <w:r>
        <w:rPr>
          <w:rFonts w:hint="eastAsia" w:eastAsia="仿宋_GB2312" w:cs="Times New Roman"/>
          <w:kern w:val="2"/>
          <w:sz w:val="32"/>
          <w:szCs w:val="32"/>
          <w:lang w:val="en-US" w:eastAsia="zh-CN" w:bidi="ar-SA"/>
        </w:rPr>
        <w:t>21</w:t>
      </w:r>
      <w:r>
        <w:rPr>
          <w:rFonts w:hint="eastAsia" w:ascii="Calibri" w:hAnsi="Calibri" w:eastAsia="仿宋_GB2312" w:cs="Times New Roman"/>
          <w:kern w:val="2"/>
          <w:sz w:val="32"/>
          <w:szCs w:val="32"/>
          <w:lang w:val="en-US" w:eastAsia="zh-CN" w:bidi="ar-SA"/>
        </w:rPr>
        <w:t>万元，其中：因公出国（境）费0万元，公务用车购置及运行费4万元（公务用车购置费0万元，公务用车运行费4万元），公务接待费</w:t>
      </w:r>
      <w:r>
        <w:rPr>
          <w:rFonts w:hint="eastAsia" w:eastAsia="仿宋_GB2312" w:cs="Times New Roman"/>
          <w:kern w:val="2"/>
          <w:sz w:val="32"/>
          <w:szCs w:val="32"/>
          <w:lang w:val="en-US" w:eastAsia="zh-CN" w:bidi="ar-SA"/>
        </w:rPr>
        <w:t>17</w:t>
      </w:r>
      <w:r>
        <w:rPr>
          <w:rFonts w:hint="eastAsia" w:ascii="Calibri" w:hAnsi="Calibri" w:eastAsia="仿宋_GB2312" w:cs="Times New Roman"/>
          <w:kern w:val="2"/>
          <w:sz w:val="32"/>
          <w:szCs w:val="32"/>
          <w:lang w:val="en-US" w:eastAsia="zh-CN" w:bidi="ar-SA"/>
        </w:rPr>
        <w:t>万元。</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、公务接待费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全年共接待</w:t>
      </w:r>
      <w:r>
        <w:rPr>
          <w:rFonts w:hint="eastAsia" w:ascii="仿宋_GB2312" w:hAnsi="仿宋_GB2312" w:eastAsia="仿宋_GB2312" w:cs="仿宋_GB2312"/>
          <w:color w:val="auto"/>
          <w:sz w:val="32"/>
          <w:szCs w:val="32"/>
          <w:lang w:val="en-US" w:eastAsia="zh-CN"/>
        </w:rPr>
        <w:t>370</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1024</w:t>
      </w:r>
      <w:r>
        <w:rPr>
          <w:rFonts w:hint="eastAsia" w:ascii="仿宋_GB2312" w:hAnsi="仿宋_GB2312" w:eastAsia="仿宋_GB2312" w:cs="仿宋_GB2312"/>
          <w:color w:val="auto"/>
          <w:sz w:val="32"/>
          <w:szCs w:val="32"/>
        </w:rPr>
        <w:t>人次。全年决算支出公务接待费</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万元，</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rPr>
        <w:t>财绩[</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邵阳县小溪市乡人民政府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2020年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乡</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乡</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96</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adjustRightInd w:val="0"/>
        <w:snapToGrid w:val="0"/>
        <w:spacing w:line="600" w:lineRule="exact"/>
        <w:ind w:firstLine="640" w:firstLineChars="200"/>
        <w:rPr>
          <w:rFonts w:hint="eastAsia" w:ascii="黑体" w:eastAsia="黑体"/>
          <w:sz w:val="32"/>
          <w:szCs w:val="32"/>
          <w:lang w:eastAsia="zh-CN"/>
        </w:rPr>
      </w:pPr>
      <w:r>
        <w:rPr>
          <w:rFonts w:hint="eastAsia" w:ascii="黑体" w:eastAsia="黑体"/>
          <w:sz w:val="32"/>
          <w:szCs w:val="32"/>
          <w:lang w:eastAsia="zh-CN"/>
        </w:rPr>
        <w:t>五、部门整体支出主要绩效</w:t>
      </w:r>
    </w:p>
    <w:p>
      <w:p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(一)众志成城，打好疫情防控战</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自新冠肺炎疫情发生以来，按照中央、省、市、县的决策部署，我乡坚决贯彻落实习近平总书记重要讲话和系列指示批示精神，坚持把保障人民群众生命安全和身体健康放在首位，全面打响疫情防控的人民战争、总体战、阻击战。全年全乡共摸排返乡人员323人，累计确诊病例0人。</w:t>
      </w:r>
    </w:p>
    <w:p>
      <w:p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(二)多措并举，加快全乡经济高质量发展</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1、全乡经济平稳发展。全面完成县定税收任务，2020年全乡完成税费任务230万元，其中完成税收100万元，非税收入130万元。</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基础设施建设明显改善。投入530万元用于办公楼附属工程建设，打造了优美舒适的机关环境；完成集镇道路草砂铺设。完成了全部14个村的村级综合服务平台建设和村卫生室建设；2020年共投资2353.6万元修建村道46.3公里，县乡道大修21.7公里。完成14个村87个扶贫项目建设，总投资911万元。乡内的基础设施大有改善，群众对乡党委、政府的满意度明显提升。</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脱贫攻坚成效显著。全乡现共有贫困户1867户，7168人，其中2020年脱贫114户313人，实现了全面脱贫。2020年10月份，全乡各村按程序进行2020年拟脱贫户脱贫退出工作，全乡2020年拟脱贫户共114户313人，全部通过户主申请、村民主评议、乡镇审核、县复核程序，实现了脱贫全覆盖。</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4、“三农”工作统筹推进</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2020年，河沿村投资120万元打造汇聚生态农场果园。引进桥头村新希望六和集团投资2亿元生猪生产（产能30万头）基地。大力发展农村合作经济组织，红提、橙子、黄花、青蛙、无花果等种养殖基地不断发展成为小溪市的特色农产业,推动了农村经济发展。</w:t>
      </w:r>
    </w:p>
    <w:p>
      <w:p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（三）党建引领，抓好干部建设</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基层党建工作。主持召开12次专题会议研究党建工作，每月召开1次理论中心组学习，以党的建设为统领，将党建工作全面融入脱贫攻坚、扫黑除恶等各个领域，抓实管党治党主体责任。高标准开展“不忘初心、牢记使命”主题教育；始终做到“规定动作”不走样，主题教育期间，组织专题读书班3期，开展专题研讨交流3次。助力疫情防控，全乡14个村，在一天时间内组建了14支党员先锋队，始终坚守在防控一线。全乡各级党组织自发捐款，党员捐赠人次达933人，共计金额近7万元，全部上解到上级县委组织部。严要求把好党员发展关，确定了10名发展对象送去县党校进行培训，全年发展预备党员15名。</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意识形态和文明创建工作。全年党委会研究意识形态工作5次，向县委进行2次意识形态述职，严格按照县委"六个一"环节开展中心组学习9次，保障了学习效果。党政领导坚持每月上一堂“微党课”。积极开展学习强国学习活动。落实网络安全意识形态责任制。树立创先争优意识，建立新闻奖励机制，全年累计上稿51篇，其中县级上稿22篇，市级上稿26篇，省级上稿3篇。全面完成2021年党报党刊发行任务。大力营造社会主义核心价值观宣传氛围，打造了机关宣传长廊，大力推进移风易俗，推广红白喜事新办简办。小溪市、跳石等七个村积极创建县文明村和移风易俗村，我乡积极创建申报市级文明乡镇。积极开展“最美家庭”、“最美留守儿童”评选活动。积极组织参加全县交通痼疾整治知识竞赛抢答赛，参加了县职工广播体操、乒乓球和篮球比赛，鼓舞了干部干事创业的精气神。</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从严治党工作。落实中央八项规定精神，紧盯“四风”问题，把整治形式主义、官僚主义作为一项重要政治任务。全年共查处扶贫领域腐败和作风问题9起，立案2起，组织处理9起，追缴资金34839元；印发干部作风巡查通报8期，通报批评2人次，诫勉谈话5人次，批评教育3人次。</w:t>
      </w:r>
    </w:p>
    <w:p>
      <w:p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（四）综合治理和应急管理工作</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综合民调工作。强力推进“平安邵阳”建设，配齐“一村一辅警”，进一步健全完善社会治安防控体系，纵深推进“扫黑除恶”三年行动，开展禁毒专项整治等系列活动，全面开展全民禁毒教育，狠抓戒治管控工作，加大外流贩毒打击力度，提高了全乡居民的社会安全感。以民调走访和扶贫下乡相结合的方式开展平安创建活动，极大的提高了群众对平安创建工作的知晓率和参与率。</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信访维稳工作。深入开展信访“三无”创建活动，实行联村领导包村，领导小组包案，带着板凳进村，开展“三同三讲”活动，沉下心来解决民困民难，投入大量精力化解4起积案，有效调处了26起农村各类矛盾纠纷，群众对乡党委、政府的认可度大幅提高。</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应急管理工作稳步推进。加强应急保障能力和体系建设，全面落实安全生产责任制，集中力量开展烟花爆竹和危爆物品专项整治行动、渔船船舶专项整治及水上交通安全整治工作、道路交通安全及校车园车安全排查整治行动、食品安全排查整治、农村防汛以及水利设施风险隐患“大排查大管制大整治”行动。继续开展“基层消防上台阶”三年行动，加强专职消防队伍管理，各村配齐消防三轮车，开展消防安全、森林防火工作，全年无重大安全生产事故发生。</w:t>
      </w:r>
    </w:p>
    <w:p>
      <w:pPr>
        <w:adjustRightInd w:val="0"/>
        <w:snapToGrid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（五）以人为本，社会事业全面进步</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重点民生实事得到保障。新增城镇就业120人，农村适龄妇女“两癌”免费检查201人，孕产妇产前筛查140人，完成2个村的农村高速宽带网络覆盖工程。新型农村合作医疗参保率提升到91%，新型农村养老保险参保率提升到80%。救灾救济工作扎实有效，对经济困难的农户进行了慰问。健全社会救助体系，做到低保“应保尽保”，全面落实低保851户1310人、特困供养362户362人相关政策和大病救助的工作。</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居住环境更加优美。深入开展城乡环境卫生同治工作，建设美丽宜居乡村。广大村民修订、完善村规民约，开展村户评比，强力推进村庄清洁行动，组织开展检查，抓实考评工作。深入推进农村垃圾综合治理工作，在文昌村生活污水治理试点示范工作。在每季度全县农村人居环境检查中名列前茅。水环境保护和水库退养工作有序开展，认真落实河长制工作，小溪市乡河段保持为资江流域的样板河段。</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教育事业稳步发展。2020年全乡教育工作稳步推进。全面落实 “三条底线、五项工程”，落实党员先锋示范岗工作，共评选出党员先锋示范岗6名，全面落实学校门禁制度及安疫情防控工作，全年安全事故零记录，落实“五育并举”教学管理制度，落实各校教研活动、培优补差、关爱学生、书香校园、校级互促及教师家访工作，完成了全乡创建公立幼儿园目标，完成了文昌学校综合楼的建设并投入了300余万元新建中学食堂。</w:t>
      </w:r>
    </w:p>
    <w:p>
      <w:pPr>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w:t>
      </w:r>
      <w:r>
        <w:rPr>
          <w:rFonts w:hint="eastAsia" w:ascii="仿宋_GB2312" w:hAnsi="仿宋_GB2312" w:eastAsia="仿宋_GB2312" w:cs="仿宋_GB2312"/>
          <w:sz w:val="32"/>
          <w:szCs w:val="32"/>
          <w:lang w:eastAsia="zh-CN"/>
        </w:rPr>
        <w:t>暂未</w:t>
      </w:r>
      <w:r>
        <w:rPr>
          <w:rFonts w:hint="eastAsia" w:ascii="仿宋_GB2312" w:hAnsi="仿宋_GB2312" w:eastAsia="仿宋_GB2312" w:cs="仿宋_GB2312"/>
          <w:sz w:val="32"/>
          <w:szCs w:val="32"/>
        </w:rPr>
        <w:t>配备专人管理，但还是存在已处理与新增的资产未及时登录入台账的现象，也未建立卡片进行管理，年终前未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)财务管理</w:t>
      </w:r>
      <w:r>
        <w:rPr>
          <w:rFonts w:hint="eastAsia" w:ascii="楷体_GB2312" w:hAnsi="楷体_GB2312" w:eastAsia="楷体_GB2312" w:cs="楷体_GB2312"/>
          <w:b/>
          <w:bCs/>
          <w:sz w:val="32"/>
          <w:szCs w:val="32"/>
        </w:rPr>
        <w:t>制度</w:t>
      </w:r>
      <w:r>
        <w:rPr>
          <w:rFonts w:hint="eastAsia" w:ascii="楷体_GB2312" w:hAnsi="楷体_GB2312" w:eastAsia="楷体_GB2312" w:cs="楷体_GB2312"/>
          <w:b/>
          <w:bCs/>
          <w:sz w:val="32"/>
          <w:szCs w:val="32"/>
          <w:lang w:eastAsia="zh-CN"/>
        </w:rPr>
        <w:t>有待</w:t>
      </w:r>
      <w:r>
        <w:rPr>
          <w:rFonts w:hint="eastAsia" w:ascii="楷体_GB2312" w:hAnsi="楷体_GB2312" w:eastAsia="楷体_GB2312" w:cs="楷体_GB2312"/>
          <w:b/>
          <w:bCs/>
          <w:sz w:val="32"/>
          <w:szCs w:val="32"/>
        </w:rPr>
        <w:t>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小溪市乡内部管理制度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，但</w:t>
      </w:r>
      <w:r>
        <w:rPr>
          <w:rFonts w:hint="eastAsia" w:ascii="仿宋_GB2312" w:hAnsi="仿宋_GB2312" w:eastAsia="仿宋_GB2312" w:cs="仿宋_GB2312"/>
          <w:sz w:val="32"/>
          <w:szCs w:val="32"/>
          <w:lang w:eastAsia="zh-CN"/>
        </w:rPr>
        <w:t>在发票规范化报销流程和财务监督制度方面规定不够详细。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配备专人负责管理固定资产，</w:t>
      </w: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w:t>
      </w:r>
      <w:r>
        <w:rPr>
          <w:rFonts w:hint="eastAsia" w:ascii="仿宋_GB2312" w:hAnsi="仿宋_GB2312" w:eastAsia="仿宋_GB2312" w:cs="仿宋_GB2312"/>
          <w:sz w:val="32"/>
          <w:szCs w:val="32"/>
          <w:lang w:eastAsia="zh-CN"/>
        </w:rPr>
        <w:t>加强干部财政法规培训和指导，规划报销流程，完善票据资料，</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财务支出监督</w:t>
      </w:r>
      <w:r>
        <w:rPr>
          <w:rFonts w:hint="eastAsia" w:ascii="仿宋_GB2312" w:hAnsi="仿宋_GB2312" w:eastAsia="仿宋_GB2312" w:cs="仿宋_GB2312"/>
          <w:sz w:val="32"/>
          <w:szCs w:val="32"/>
        </w:rPr>
        <w:t>，规范支出标准与范围，</w:t>
      </w:r>
      <w:r>
        <w:rPr>
          <w:rFonts w:hint="eastAsia" w:ascii="仿宋_GB2312" w:hAnsi="仿宋_GB2312" w:eastAsia="仿宋_GB2312" w:cs="仿宋_GB2312"/>
          <w:sz w:val="32"/>
          <w:szCs w:val="32"/>
          <w:lang w:eastAsia="zh-CN"/>
        </w:rPr>
        <w:t>做到合法合规，</w:t>
      </w:r>
      <w:r>
        <w:rPr>
          <w:rFonts w:hint="eastAsia" w:ascii="仿宋_GB2312" w:hAnsi="仿宋_GB2312" w:eastAsia="仿宋_GB2312" w:cs="仿宋_GB2312"/>
          <w:sz w:val="32"/>
          <w:szCs w:val="32"/>
        </w:rPr>
        <w:t>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邵阳县小溪市乡人民政府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2020年2月18日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2216C6-73E1-4825-9E33-95E3C64E2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01A9BC-B829-45CA-A5CA-D34087D665A7}"/>
  </w:font>
  <w:font w:name="方正小标宋_GBK">
    <w:panose1 w:val="02000000000000000000"/>
    <w:charset w:val="86"/>
    <w:family w:val="script"/>
    <w:pitch w:val="default"/>
    <w:sig w:usb0="A00002BF" w:usb1="38CF7CFA" w:usb2="00082016" w:usb3="00000000" w:csb0="00040001" w:csb1="00000000"/>
    <w:embedRegular r:id="rId3" w:fontKey="{96FC30B1-48CE-4E62-A06D-B1FC9B27E71B}"/>
  </w:font>
  <w:font w:name="楷体">
    <w:panose1 w:val="02010609060101010101"/>
    <w:charset w:val="86"/>
    <w:family w:val="auto"/>
    <w:pitch w:val="default"/>
    <w:sig w:usb0="800002BF" w:usb1="38CF7CFA" w:usb2="00000016" w:usb3="00000000" w:csb0="00040001" w:csb1="00000000"/>
    <w:embedRegular r:id="rId4" w:fontKey="{C1A9BF71-EDDF-413B-984E-30FC651014B6}"/>
  </w:font>
  <w:font w:name="仿宋_GB2312">
    <w:altName w:val="仿宋"/>
    <w:panose1 w:val="02010609030101010101"/>
    <w:charset w:val="86"/>
    <w:family w:val="modern"/>
    <w:pitch w:val="default"/>
    <w:sig w:usb0="00000000" w:usb1="00000000" w:usb2="00000000" w:usb3="00000000" w:csb0="00040000" w:csb1="00000000"/>
    <w:embedRegular r:id="rId5" w:fontKey="{3D68F35A-E79A-4C47-977C-544475D93012}"/>
  </w:font>
  <w:font w:name="楷体_GB2312">
    <w:altName w:val="楷体"/>
    <w:panose1 w:val="02010609030101010101"/>
    <w:charset w:val="86"/>
    <w:family w:val="modern"/>
    <w:pitch w:val="default"/>
    <w:sig w:usb0="00000000" w:usb1="00000000" w:usb2="00000000" w:usb3="00000000" w:csb0="00040000" w:csb1="00000000"/>
    <w:embedRegular r:id="rId6" w:fontKey="{5E771E8C-7D25-4483-B6AF-4CA214AD01D8}"/>
  </w:font>
  <w:font w:name="仿宋">
    <w:panose1 w:val="02010609060101010101"/>
    <w:charset w:val="86"/>
    <w:family w:val="auto"/>
    <w:pitch w:val="default"/>
    <w:sig w:usb0="800002BF" w:usb1="38CF7CFA" w:usb2="00000016" w:usb3="00000000" w:csb0="00040001" w:csb1="00000000"/>
    <w:embedRegular r:id="rId7" w:fontKey="{8FA2D0B0-CEE9-413F-837B-8C0A61F33E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6488656F"/>
    <w:rsid w:val="005A7208"/>
    <w:rsid w:val="01944054"/>
    <w:rsid w:val="05483AD3"/>
    <w:rsid w:val="07EC6998"/>
    <w:rsid w:val="08AE00F1"/>
    <w:rsid w:val="09383E5F"/>
    <w:rsid w:val="09D802AC"/>
    <w:rsid w:val="0D86163D"/>
    <w:rsid w:val="0EEA1757"/>
    <w:rsid w:val="10480E2B"/>
    <w:rsid w:val="10B771C0"/>
    <w:rsid w:val="12DA4151"/>
    <w:rsid w:val="1306440E"/>
    <w:rsid w:val="16287735"/>
    <w:rsid w:val="163E2900"/>
    <w:rsid w:val="17233A58"/>
    <w:rsid w:val="184E71FB"/>
    <w:rsid w:val="19596F42"/>
    <w:rsid w:val="19FD4A34"/>
    <w:rsid w:val="1A271AB1"/>
    <w:rsid w:val="1B0E3EDC"/>
    <w:rsid w:val="1BC872C4"/>
    <w:rsid w:val="1C645E03"/>
    <w:rsid w:val="1D24052A"/>
    <w:rsid w:val="1E3B3D7D"/>
    <w:rsid w:val="1EC852A6"/>
    <w:rsid w:val="1F55375D"/>
    <w:rsid w:val="1F5F1CED"/>
    <w:rsid w:val="20827A42"/>
    <w:rsid w:val="20A57F3F"/>
    <w:rsid w:val="22883309"/>
    <w:rsid w:val="22966C23"/>
    <w:rsid w:val="22AD2D70"/>
    <w:rsid w:val="234E4553"/>
    <w:rsid w:val="25BF4489"/>
    <w:rsid w:val="25FC0296"/>
    <w:rsid w:val="27E1545A"/>
    <w:rsid w:val="2906785B"/>
    <w:rsid w:val="2A7A5C2D"/>
    <w:rsid w:val="2A8422CE"/>
    <w:rsid w:val="2A9C2048"/>
    <w:rsid w:val="2BD15D21"/>
    <w:rsid w:val="2CCB09C2"/>
    <w:rsid w:val="2F8C4439"/>
    <w:rsid w:val="312F3B11"/>
    <w:rsid w:val="31D67CFB"/>
    <w:rsid w:val="32456B21"/>
    <w:rsid w:val="32A52895"/>
    <w:rsid w:val="32CC7242"/>
    <w:rsid w:val="33446DD8"/>
    <w:rsid w:val="343E23FC"/>
    <w:rsid w:val="34463BA5"/>
    <w:rsid w:val="34FB47F5"/>
    <w:rsid w:val="35327830"/>
    <w:rsid w:val="36AA33F6"/>
    <w:rsid w:val="37B3452D"/>
    <w:rsid w:val="37CB6AAC"/>
    <w:rsid w:val="37D270A9"/>
    <w:rsid w:val="37F4792B"/>
    <w:rsid w:val="39494A8F"/>
    <w:rsid w:val="398163A9"/>
    <w:rsid w:val="3AC76101"/>
    <w:rsid w:val="3BC63EA0"/>
    <w:rsid w:val="3E414576"/>
    <w:rsid w:val="3E614CE2"/>
    <w:rsid w:val="3ECD05CA"/>
    <w:rsid w:val="3F11495A"/>
    <w:rsid w:val="3FC419CD"/>
    <w:rsid w:val="418227BA"/>
    <w:rsid w:val="43566DE0"/>
    <w:rsid w:val="435E785D"/>
    <w:rsid w:val="45154A79"/>
    <w:rsid w:val="459B498C"/>
    <w:rsid w:val="4C4D54FB"/>
    <w:rsid w:val="4CE76CFB"/>
    <w:rsid w:val="4E21623C"/>
    <w:rsid w:val="4FF260E2"/>
    <w:rsid w:val="5119769F"/>
    <w:rsid w:val="51BB10E1"/>
    <w:rsid w:val="53924852"/>
    <w:rsid w:val="552B4635"/>
    <w:rsid w:val="55833339"/>
    <w:rsid w:val="562B5EAA"/>
    <w:rsid w:val="57EC1669"/>
    <w:rsid w:val="592E180D"/>
    <w:rsid w:val="59FE06FB"/>
    <w:rsid w:val="5B2A7597"/>
    <w:rsid w:val="5B392E17"/>
    <w:rsid w:val="5BAD7361"/>
    <w:rsid w:val="5CDB1E4B"/>
    <w:rsid w:val="5D2240F6"/>
    <w:rsid w:val="5F076D88"/>
    <w:rsid w:val="5F546472"/>
    <w:rsid w:val="6488656F"/>
    <w:rsid w:val="649D4417"/>
    <w:rsid w:val="65602A06"/>
    <w:rsid w:val="656E5DB3"/>
    <w:rsid w:val="66C8504F"/>
    <w:rsid w:val="68A11FFC"/>
    <w:rsid w:val="68A9069F"/>
    <w:rsid w:val="69623539"/>
    <w:rsid w:val="6A7A2C53"/>
    <w:rsid w:val="6B4A0B61"/>
    <w:rsid w:val="70B5586B"/>
    <w:rsid w:val="719F0332"/>
    <w:rsid w:val="71D21478"/>
    <w:rsid w:val="723656EB"/>
    <w:rsid w:val="72C139C6"/>
    <w:rsid w:val="75D36555"/>
    <w:rsid w:val="782D178F"/>
    <w:rsid w:val="7859644F"/>
    <w:rsid w:val="78746DE5"/>
    <w:rsid w:val="78F30652"/>
    <w:rsid w:val="79A656C4"/>
    <w:rsid w:val="7B001B25"/>
    <w:rsid w:val="7B767318"/>
    <w:rsid w:val="7B7B66DC"/>
    <w:rsid w:val="7CDF2AB9"/>
    <w:rsid w:val="7CE3278B"/>
    <w:rsid w:val="7D494CE4"/>
    <w:rsid w:val="7EBC14E6"/>
    <w:rsid w:val="7F47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4443</Words>
  <Characters>4707</Characters>
  <Lines>0</Lines>
  <Paragraphs>0</Paragraphs>
  <TotalTime>29</TotalTime>
  <ScaleCrop>false</ScaleCrop>
  <LinksUpToDate>false</LinksUpToDate>
  <CharactersWithSpaces>4800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2022-02-17T12:17:00Z</dcterms:created>
  <dc:creator>Administrator</dc:creator>
  <cp:lastModifiedBy>随风而起</cp:lastModifiedBy>
  <cp:lastPrinted>2022-02-23T06:47:00Z</cp:lastPrinted>
  <dcterms:modified xsi:type="dcterms:W3CDTF">2023-07-19T08:26:04Z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02572BD8FBF944599AC2D7851A1A1FFB</vt:lpwstr>
  </property>
</Properties>
</file>