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firstLine="2160" w:firstLineChars="600"/>
        <w:jc w:val="both"/>
        <w:rPr>
          <w:rFonts w:eastAsia="方正小标宋_GBK"/>
          <w:kern w:val="0"/>
          <w:sz w:val="36"/>
          <w:szCs w:val="36"/>
        </w:rPr>
      </w:pP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w:t>
      </w:r>
      <w:r>
        <w:rPr>
          <w:kern w:val="0"/>
          <w:sz w:val="22"/>
        </w:rPr>
        <w:t xml:space="preserve"> </w:t>
      </w:r>
      <w:r>
        <w:rPr>
          <w:rFonts w:hint="eastAsia"/>
          <w:kern w:val="0"/>
          <w:sz w:val="22"/>
          <w:lang w:val="en-US" w:eastAsia="zh-CN"/>
        </w:rPr>
        <w:t>2022</w:t>
      </w:r>
      <w:r>
        <w:rPr>
          <w:rFonts w:hint="eastAsia"/>
          <w:kern w:val="0"/>
          <w:sz w:val="22"/>
        </w:rPr>
        <w:t>年度）</w:t>
      </w:r>
    </w:p>
    <w:tbl>
      <w:tblPr>
        <w:tblStyle w:val="3"/>
        <w:tblW w:w="9322" w:type="dxa"/>
        <w:jc w:val="center"/>
        <w:tblLayout w:type="fixed"/>
        <w:tblCellMar>
          <w:top w:w="0" w:type="dxa"/>
          <w:left w:w="108" w:type="dxa"/>
          <w:bottom w:w="0" w:type="dxa"/>
          <w:right w:w="108" w:type="dxa"/>
        </w:tblCellMar>
      </w:tblPr>
      <w:tblGrid>
        <w:gridCol w:w="946"/>
        <w:gridCol w:w="742"/>
        <w:gridCol w:w="981"/>
        <w:gridCol w:w="1392"/>
        <w:gridCol w:w="1542"/>
        <w:gridCol w:w="1350"/>
        <w:gridCol w:w="708"/>
        <w:gridCol w:w="542"/>
        <w:gridCol w:w="250"/>
        <w:gridCol w:w="869"/>
      </w:tblGrid>
      <w:tr>
        <w:tblPrEx>
          <w:tblCellMar>
            <w:top w:w="0" w:type="dxa"/>
            <w:left w:w="108" w:type="dxa"/>
            <w:bottom w:w="0" w:type="dxa"/>
            <w:right w:w="108" w:type="dxa"/>
          </w:tblCellMar>
        </w:tblPrEx>
        <w:trPr>
          <w:trHeight w:val="393"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376"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政府文印经费</w:t>
            </w: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46"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657"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邵阳县人民政府办公室</w:t>
            </w:r>
          </w:p>
        </w:tc>
        <w:tc>
          <w:tcPr>
            <w:tcW w:w="1350"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369"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邵阳县人民政府办公室</w:t>
            </w:r>
          </w:p>
        </w:tc>
      </w:tr>
      <w:tr>
        <w:tblPrEx>
          <w:tblCellMar>
            <w:top w:w="0" w:type="dxa"/>
            <w:left w:w="108" w:type="dxa"/>
            <w:bottom w:w="0" w:type="dxa"/>
            <w:right w:w="108" w:type="dxa"/>
          </w:tblCellMar>
        </w:tblPrEx>
        <w:trPr>
          <w:trHeight w:val="373" w:hRule="atLeast"/>
          <w:jc w:val="center"/>
        </w:trPr>
        <w:tc>
          <w:tcPr>
            <w:tcW w:w="946"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723"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9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15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350"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708"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792"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869"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946"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23"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392"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9万元</w:t>
            </w:r>
          </w:p>
        </w:tc>
        <w:tc>
          <w:tcPr>
            <w:tcW w:w="1542"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9万元</w:t>
            </w:r>
          </w:p>
        </w:tc>
        <w:tc>
          <w:tcPr>
            <w:tcW w:w="1350"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9万元</w:t>
            </w:r>
          </w:p>
        </w:tc>
        <w:tc>
          <w:tcPr>
            <w:tcW w:w="708"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792"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86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946"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23"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392"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9万元</w:t>
            </w:r>
          </w:p>
        </w:tc>
        <w:tc>
          <w:tcPr>
            <w:tcW w:w="1542"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9万元</w:t>
            </w:r>
          </w:p>
        </w:tc>
        <w:tc>
          <w:tcPr>
            <w:tcW w:w="1350"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9万元</w:t>
            </w:r>
          </w:p>
        </w:tc>
        <w:tc>
          <w:tcPr>
            <w:tcW w:w="708"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92"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86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46"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23"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39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5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5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08"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92"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86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46"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23"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39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5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5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08"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9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86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46"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657"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719"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946"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657" w:type="dxa"/>
            <w:gridSpan w:val="4"/>
            <w:tcBorders>
              <w:top w:val="single" w:color="auto" w:sz="4" w:space="0"/>
              <w:left w:val="nil"/>
              <w:bottom w:val="single" w:color="auto" w:sz="4" w:space="0"/>
              <w:right w:val="single" w:color="000000" w:sz="4" w:space="0"/>
            </w:tcBorders>
            <w:vAlign w:val="center"/>
          </w:tcPr>
          <w:p>
            <w:pPr>
              <w:widowControl/>
              <w:spacing w:line="0" w:lineRule="atLeast"/>
              <w:ind w:firstLine="420" w:firstLineChars="200"/>
              <w:jc w:val="left"/>
              <w:rPr>
                <w:rFonts w:eastAsia="仿宋_GB2312"/>
                <w:kern w:val="0"/>
                <w:szCs w:val="21"/>
              </w:rPr>
            </w:pPr>
            <w:r>
              <w:rPr>
                <w:rFonts w:hint="eastAsia" w:eastAsia="仿宋_GB2312"/>
                <w:kern w:val="0"/>
                <w:szCs w:val="21"/>
                <w:lang w:val="en-US" w:eastAsia="zh-CN"/>
              </w:rPr>
              <w:t>通过对人员培训、经费保障等方式确保文印工作保质保量合规高效完成。</w:t>
            </w:r>
            <w:r>
              <w:rPr>
                <w:rFonts w:hint="eastAsia" w:eastAsia="仿宋_GB2312"/>
                <w:kern w:val="0"/>
                <w:szCs w:val="21"/>
              </w:rPr>
              <w:t>　　</w:t>
            </w:r>
          </w:p>
        </w:tc>
        <w:tc>
          <w:tcPr>
            <w:tcW w:w="3719" w:type="dxa"/>
            <w:gridSpan w:val="5"/>
            <w:tcBorders>
              <w:top w:val="single" w:color="auto" w:sz="4" w:space="0"/>
              <w:left w:val="nil"/>
              <w:bottom w:val="single" w:color="auto" w:sz="4" w:space="0"/>
              <w:right w:val="single" w:color="auto" w:sz="4" w:space="0"/>
            </w:tcBorders>
            <w:vAlign w:val="center"/>
          </w:tcPr>
          <w:p>
            <w:pPr>
              <w:widowControl/>
              <w:spacing w:line="0" w:lineRule="atLeast"/>
              <w:jc w:val="both"/>
              <w:rPr>
                <w:rFonts w:hint="default" w:eastAsia="仿宋_GB2312"/>
                <w:kern w:val="0"/>
                <w:szCs w:val="21"/>
                <w:lang w:val="en-US"/>
              </w:rPr>
            </w:pPr>
            <w:r>
              <w:rPr>
                <w:rFonts w:hint="eastAsia" w:eastAsia="仿宋_GB2312"/>
                <w:kern w:val="0"/>
                <w:szCs w:val="21"/>
              </w:rPr>
              <w:t>　</w:t>
            </w:r>
            <w:r>
              <w:rPr>
                <w:rFonts w:hint="eastAsia" w:eastAsia="仿宋_GB2312"/>
                <w:kern w:val="0"/>
                <w:szCs w:val="21"/>
                <w:lang w:val="en-US" w:eastAsia="zh-CN"/>
              </w:rPr>
              <w:t xml:space="preserve">  全年政府办文印工作安排得宜，完成保质保量合规高效。</w:t>
            </w:r>
          </w:p>
        </w:tc>
      </w:tr>
      <w:tr>
        <w:tblPrEx>
          <w:tblCellMar>
            <w:top w:w="0" w:type="dxa"/>
            <w:left w:w="108" w:type="dxa"/>
            <w:bottom w:w="0" w:type="dxa"/>
            <w:right w:w="108" w:type="dxa"/>
          </w:tblCellMar>
        </w:tblPrEx>
        <w:trPr>
          <w:trHeight w:val="377" w:hRule="atLeast"/>
          <w:jc w:val="center"/>
        </w:trPr>
        <w:tc>
          <w:tcPr>
            <w:tcW w:w="9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42"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981"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39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15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350"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708"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542"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119"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2"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981"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39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政府全年完成文印完成率</w:t>
            </w:r>
          </w:p>
        </w:tc>
        <w:tc>
          <w:tcPr>
            <w:tcW w:w="15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90%</w:t>
            </w:r>
          </w:p>
        </w:tc>
        <w:tc>
          <w:tcPr>
            <w:tcW w:w="135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92%</w:t>
            </w:r>
          </w:p>
        </w:tc>
        <w:tc>
          <w:tcPr>
            <w:tcW w:w="70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5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119"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1"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39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文印排版、格式等质量达标率</w:t>
            </w:r>
          </w:p>
        </w:tc>
        <w:tc>
          <w:tcPr>
            <w:tcW w:w="15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90%</w:t>
            </w:r>
          </w:p>
        </w:tc>
        <w:tc>
          <w:tcPr>
            <w:tcW w:w="135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95%</w:t>
            </w:r>
          </w:p>
        </w:tc>
        <w:tc>
          <w:tcPr>
            <w:tcW w:w="70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5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119"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1"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39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完成时间</w:t>
            </w:r>
          </w:p>
        </w:tc>
        <w:tc>
          <w:tcPr>
            <w:tcW w:w="15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2022年12月底之前</w:t>
            </w:r>
          </w:p>
        </w:tc>
        <w:tc>
          <w:tcPr>
            <w:tcW w:w="135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2022年12月底之前</w:t>
            </w:r>
          </w:p>
        </w:tc>
        <w:tc>
          <w:tcPr>
            <w:tcW w:w="70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5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1119"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1"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39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打印印刷等</w:t>
            </w:r>
            <w:r>
              <w:rPr>
                <w:rFonts w:hint="eastAsia" w:eastAsia="仿宋_GB2312"/>
                <w:kern w:val="0"/>
                <w:szCs w:val="21"/>
              </w:rPr>
              <w:t>经费支出总额</w:t>
            </w:r>
          </w:p>
        </w:tc>
        <w:tc>
          <w:tcPr>
            <w:tcW w:w="15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9万元</w:t>
            </w:r>
          </w:p>
        </w:tc>
        <w:tc>
          <w:tcPr>
            <w:tcW w:w="135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9万元</w:t>
            </w:r>
          </w:p>
        </w:tc>
        <w:tc>
          <w:tcPr>
            <w:tcW w:w="70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5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1119"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2"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981"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5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35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70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5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19"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1"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树立政府形象，增强政府公信力</w:t>
            </w:r>
          </w:p>
        </w:tc>
        <w:tc>
          <w:tcPr>
            <w:tcW w:w="15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效果好</w:t>
            </w:r>
          </w:p>
        </w:tc>
        <w:tc>
          <w:tcPr>
            <w:tcW w:w="135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效果好</w:t>
            </w:r>
          </w:p>
        </w:tc>
        <w:tc>
          <w:tcPr>
            <w:tcW w:w="70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5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119"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5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19"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39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促进可持续发展</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效果好</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效果好</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54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119"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2" w:type="dxa"/>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981"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392"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群众满意度</w:t>
            </w:r>
          </w:p>
        </w:tc>
        <w:tc>
          <w:tcPr>
            <w:tcW w:w="1542"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90%</w:t>
            </w:r>
          </w:p>
        </w:tc>
        <w:tc>
          <w:tcPr>
            <w:tcW w:w="1350"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95%</w:t>
            </w:r>
          </w:p>
        </w:tc>
        <w:tc>
          <w:tcPr>
            <w:tcW w:w="708"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542"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11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6953"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708"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5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line="0" w:lineRule="atLeast"/>
        <w:jc w:val="center"/>
        <w:rPr>
          <w:rFonts w:hint="eastAsia" w:eastAsia="方正小标宋_GBK"/>
          <w:kern w:val="0"/>
          <w:sz w:val="36"/>
          <w:szCs w:val="36"/>
        </w:rPr>
      </w:pPr>
    </w:p>
    <w:p>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w:t>
      </w:r>
      <w:r>
        <w:rPr>
          <w:kern w:val="0"/>
          <w:sz w:val="22"/>
        </w:rPr>
        <w:t xml:space="preserve"> </w:t>
      </w:r>
      <w:r>
        <w:rPr>
          <w:rFonts w:hint="eastAsia"/>
          <w:kern w:val="0"/>
          <w:sz w:val="22"/>
          <w:lang w:val="en-US" w:eastAsia="zh-CN"/>
        </w:rPr>
        <w:t>2022</w:t>
      </w:r>
      <w:r>
        <w:rPr>
          <w:rFonts w:hint="eastAsia"/>
          <w:kern w:val="0"/>
          <w:sz w:val="22"/>
        </w:rPr>
        <w:t>年度）</w:t>
      </w:r>
    </w:p>
    <w:tbl>
      <w:tblPr>
        <w:tblStyle w:val="3"/>
        <w:tblW w:w="9322" w:type="dxa"/>
        <w:jc w:val="center"/>
        <w:tblLayout w:type="autofit"/>
        <w:tblCellMar>
          <w:top w:w="0" w:type="dxa"/>
          <w:left w:w="108" w:type="dxa"/>
          <w:bottom w:w="0" w:type="dxa"/>
          <w:right w:w="108" w:type="dxa"/>
        </w:tblCellMar>
      </w:tblPr>
      <w:tblGrid>
        <w:gridCol w:w="950"/>
        <w:gridCol w:w="745"/>
        <w:gridCol w:w="986"/>
        <w:gridCol w:w="1399"/>
        <w:gridCol w:w="2063"/>
        <w:gridCol w:w="974"/>
        <w:gridCol w:w="536"/>
        <w:gridCol w:w="429"/>
        <w:gridCol w:w="259"/>
        <w:gridCol w:w="981"/>
      </w:tblGrid>
      <w:tr>
        <w:tblPrEx>
          <w:tblCellMar>
            <w:top w:w="0" w:type="dxa"/>
            <w:left w:w="108" w:type="dxa"/>
            <w:bottom w:w="0" w:type="dxa"/>
            <w:right w:w="108" w:type="dxa"/>
          </w:tblCellMar>
        </w:tblPrEx>
        <w:trPr>
          <w:trHeight w:val="393"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372"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县政府办公室日常事务工作经费</w:t>
            </w:r>
          </w:p>
        </w:tc>
      </w:tr>
      <w:tr>
        <w:tblPrEx>
          <w:tblCellMar>
            <w:top w:w="0" w:type="dxa"/>
            <w:left w:w="108" w:type="dxa"/>
            <w:bottom w:w="0" w:type="dxa"/>
            <w:right w:w="108" w:type="dxa"/>
          </w:tblCellMar>
        </w:tblPrEx>
        <w:trPr>
          <w:trHeight w:val="340" w:hRule="atLeast"/>
          <w:jc w:val="center"/>
        </w:trPr>
        <w:tc>
          <w:tcPr>
            <w:tcW w:w="950"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5193"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邵阳县人民政府办公室</w:t>
            </w:r>
          </w:p>
        </w:tc>
        <w:tc>
          <w:tcPr>
            <w:tcW w:w="974"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205"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邵阳县人民政府办公室</w:t>
            </w:r>
          </w:p>
        </w:tc>
      </w:tr>
      <w:tr>
        <w:tblPrEx>
          <w:tblCellMar>
            <w:top w:w="0" w:type="dxa"/>
            <w:left w:w="108" w:type="dxa"/>
            <w:bottom w:w="0" w:type="dxa"/>
            <w:right w:w="108" w:type="dxa"/>
          </w:tblCellMar>
        </w:tblPrEx>
        <w:trPr>
          <w:trHeight w:val="373" w:hRule="atLeast"/>
          <w:jc w:val="center"/>
        </w:trPr>
        <w:tc>
          <w:tcPr>
            <w:tcW w:w="950"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2063"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974"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88"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981"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512" w:hRule="atLeast"/>
          <w:jc w:val="center"/>
        </w:trPr>
        <w:tc>
          <w:tcPr>
            <w:tcW w:w="950"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399"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 xml:space="preserve"> 162万元</w:t>
            </w:r>
          </w:p>
        </w:tc>
        <w:tc>
          <w:tcPr>
            <w:tcW w:w="2063"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162万元</w:t>
            </w:r>
          </w:p>
        </w:tc>
        <w:tc>
          <w:tcPr>
            <w:tcW w:w="974" w:type="dxa"/>
            <w:tcBorders>
              <w:top w:val="nil"/>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162</w:t>
            </w:r>
          </w:p>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万元</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981"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950"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399" w:type="dxa"/>
            <w:tcBorders>
              <w:top w:val="nil"/>
              <w:left w:val="nil"/>
              <w:bottom w:val="single" w:color="auto" w:sz="4" w:space="0"/>
              <w:right w:val="single" w:color="auto" w:sz="4" w:space="0"/>
            </w:tcBorders>
            <w:vAlign w:val="center"/>
          </w:tcPr>
          <w:p>
            <w:pPr>
              <w:widowControl/>
              <w:spacing w:line="0" w:lineRule="atLeast"/>
              <w:ind w:firstLine="210" w:firstLineChars="100"/>
              <w:jc w:val="both"/>
              <w:rPr>
                <w:rFonts w:hint="default" w:eastAsia="仿宋_GB2312"/>
                <w:kern w:val="0"/>
                <w:szCs w:val="21"/>
                <w:lang w:val="en-US" w:eastAsia="zh-CN"/>
              </w:rPr>
            </w:pPr>
            <w:r>
              <w:rPr>
                <w:rFonts w:hint="eastAsia" w:eastAsia="仿宋_GB2312"/>
                <w:kern w:val="0"/>
                <w:szCs w:val="21"/>
                <w:lang w:val="en-US" w:eastAsia="zh-CN"/>
              </w:rPr>
              <w:t>162万元</w:t>
            </w:r>
          </w:p>
        </w:tc>
        <w:tc>
          <w:tcPr>
            <w:tcW w:w="2063"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162万元</w:t>
            </w:r>
          </w:p>
        </w:tc>
        <w:tc>
          <w:tcPr>
            <w:tcW w:w="974"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default" w:eastAsia="仿宋_GB2312"/>
                <w:kern w:val="0"/>
                <w:szCs w:val="21"/>
                <w:lang w:val="en-US" w:eastAsia="zh-CN"/>
              </w:rPr>
              <w:t xml:space="preserve">  </w:t>
            </w:r>
            <w:r>
              <w:rPr>
                <w:rFonts w:hint="eastAsia" w:eastAsia="仿宋_GB2312"/>
                <w:kern w:val="0"/>
                <w:szCs w:val="21"/>
                <w:lang w:val="en-US" w:eastAsia="zh-CN"/>
              </w:rPr>
              <w:t>162万元</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81"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r>
      <w:tr>
        <w:tblPrEx>
          <w:tblCellMar>
            <w:top w:w="0" w:type="dxa"/>
            <w:left w:w="108" w:type="dxa"/>
            <w:bottom w:w="0" w:type="dxa"/>
            <w:right w:w="108" w:type="dxa"/>
          </w:tblCellMar>
        </w:tblPrEx>
        <w:trPr>
          <w:trHeight w:val="340" w:hRule="atLeast"/>
          <w:jc w:val="center"/>
        </w:trPr>
        <w:tc>
          <w:tcPr>
            <w:tcW w:w="950"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2063"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2063"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5193"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179"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950"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193" w:type="dxa"/>
            <w:gridSpan w:val="4"/>
            <w:tcBorders>
              <w:top w:val="single" w:color="auto" w:sz="4" w:space="0"/>
              <w:left w:val="nil"/>
              <w:bottom w:val="single" w:color="auto" w:sz="4" w:space="0"/>
              <w:right w:val="single" w:color="000000" w:sz="4" w:space="0"/>
            </w:tcBorders>
            <w:vAlign w:val="center"/>
          </w:tcPr>
          <w:p>
            <w:pPr>
              <w:widowControl/>
              <w:spacing w:line="0" w:lineRule="atLeast"/>
              <w:ind w:firstLine="420" w:firstLineChars="200"/>
              <w:jc w:val="both"/>
              <w:rPr>
                <w:rFonts w:eastAsia="仿宋_GB2312"/>
                <w:kern w:val="0"/>
                <w:szCs w:val="21"/>
              </w:rPr>
            </w:pPr>
            <w:r>
              <w:rPr>
                <w:rFonts w:hint="eastAsia" w:eastAsia="仿宋_GB2312"/>
                <w:kern w:val="0"/>
                <w:szCs w:val="21"/>
                <w:lang w:val="en-US" w:eastAsia="zh-CN"/>
              </w:rPr>
              <w:t>通过合理安排调度人事岗位分工及工作经费保障政府各项日常事务性工作有序开展。</w:t>
            </w:r>
          </w:p>
        </w:tc>
        <w:tc>
          <w:tcPr>
            <w:tcW w:w="3179"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rPr>
            </w:pPr>
            <w:r>
              <w:rPr>
                <w:rFonts w:hint="eastAsia" w:eastAsia="仿宋_GB2312"/>
                <w:kern w:val="0"/>
                <w:szCs w:val="21"/>
              </w:rPr>
              <w:t>　</w:t>
            </w:r>
            <w:r>
              <w:rPr>
                <w:rFonts w:hint="eastAsia" w:eastAsia="仿宋_GB2312"/>
                <w:kern w:val="0"/>
                <w:szCs w:val="21"/>
                <w:lang w:val="en-US" w:eastAsia="zh-CN"/>
              </w:rPr>
              <w:t xml:space="preserve">  各部门职能协同配合，各项日常事务性工作开展有序。</w:t>
            </w:r>
          </w:p>
        </w:tc>
      </w:tr>
      <w:tr>
        <w:tblPrEx>
          <w:tblCellMar>
            <w:top w:w="0" w:type="dxa"/>
            <w:left w:w="108" w:type="dxa"/>
            <w:bottom w:w="0" w:type="dxa"/>
            <w:right w:w="108" w:type="dxa"/>
          </w:tblCellMar>
        </w:tblPrEx>
        <w:trPr>
          <w:trHeight w:val="377" w:hRule="atLeast"/>
          <w:jc w:val="center"/>
        </w:trPr>
        <w:tc>
          <w:tcPr>
            <w:tcW w:w="9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206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事务工作完成率</w:t>
            </w:r>
          </w:p>
        </w:tc>
        <w:tc>
          <w:tcPr>
            <w:tcW w:w="2063" w:type="dxa"/>
            <w:tcBorders>
              <w:top w:val="single" w:color="auto" w:sz="4" w:space="0"/>
              <w:left w:val="nil"/>
              <w:bottom w:val="single" w:color="auto" w:sz="4" w:space="0"/>
              <w:right w:val="single" w:color="auto" w:sz="4" w:space="0"/>
            </w:tcBorders>
            <w:vAlign w:val="center"/>
          </w:tcPr>
          <w:p>
            <w:pPr>
              <w:widowControl/>
              <w:spacing w:line="0" w:lineRule="atLeast"/>
              <w:ind w:firstLine="840" w:firstLineChars="400"/>
              <w:jc w:val="both"/>
              <w:rPr>
                <w:rFonts w:hint="default" w:eastAsia="仿宋_GB2312"/>
                <w:kern w:val="0"/>
                <w:szCs w:val="21"/>
                <w:lang w:val="en-US" w:eastAsia="zh-CN"/>
              </w:rPr>
            </w:pPr>
            <w:r>
              <w:rPr>
                <w:rFonts w:hint="eastAsia" w:eastAsia="仿宋_GB2312"/>
                <w:kern w:val="0"/>
                <w:szCs w:val="21"/>
                <w:lang w:val="en-US" w:eastAsia="zh-CN"/>
              </w:rPr>
              <w:t>90%</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92%</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日常事务工作完成高效性、合规性</w:t>
            </w:r>
          </w:p>
        </w:tc>
        <w:tc>
          <w:tcPr>
            <w:tcW w:w="206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90%</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95%</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完成时间</w:t>
            </w:r>
          </w:p>
        </w:tc>
        <w:tc>
          <w:tcPr>
            <w:tcW w:w="206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2022年12月底之前</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2022年12月底之前</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1012"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接待、出差等日常事务工作</w:t>
            </w:r>
            <w:r>
              <w:rPr>
                <w:rFonts w:hint="eastAsia" w:eastAsia="仿宋_GB2312"/>
                <w:kern w:val="0"/>
                <w:szCs w:val="21"/>
              </w:rPr>
              <w:t>经费支出总额</w:t>
            </w:r>
          </w:p>
        </w:tc>
        <w:tc>
          <w:tcPr>
            <w:tcW w:w="206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162万元</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162</w:t>
            </w:r>
          </w:p>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万元</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206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树立政府形象，增强政府公信力</w:t>
            </w:r>
          </w:p>
        </w:tc>
        <w:tc>
          <w:tcPr>
            <w:tcW w:w="206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效果好</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84"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p>
        </w:tc>
        <w:tc>
          <w:tcPr>
            <w:tcW w:w="206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促进可持续发展</w:t>
            </w:r>
          </w:p>
        </w:tc>
        <w:tc>
          <w:tcPr>
            <w:tcW w:w="206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效果好</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42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24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98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群众满意度</w:t>
            </w:r>
          </w:p>
        </w:tc>
        <w:tc>
          <w:tcPr>
            <w:tcW w:w="2063"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90%</w:t>
            </w:r>
          </w:p>
        </w:tc>
        <w:tc>
          <w:tcPr>
            <w:tcW w:w="974" w:type="dxa"/>
            <w:tcBorders>
              <w:top w:val="nil"/>
              <w:left w:val="nil"/>
              <w:bottom w:val="single" w:color="auto" w:sz="4" w:space="0"/>
              <w:right w:val="single" w:color="auto" w:sz="4" w:space="0"/>
            </w:tcBorders>
            <w:vAlign w:val="center"/>
          </w:tcPr>
          <w:p>
            <w:pPr>
              <w:widowControl/>
              <w:spacing w:line="0" w:lineRule="atLeast"/>
              <w:ind w:firstLine="210" w:firstLineChars="100"/>
              <w:jc w:val="left"/>
              <w:rPr>
                <w:rFonts w:hint="default" w:eastAsia="仿宋_GB2312"/>
                <w:kern w:val="0"/>
                <w:szCs w:val="21"/>
                <w:lang w:val="en-US" w:eastAsia="zh-CN"/>
              </w:rPr>
            </w:pPr>
            <w:r>
              <w:rPr>
                <w:rFonts w:hint="eastAsia" w:eastAsia="仿宋_GB2312"/>
                <w:kern w:val="0"/>
                <w:szCs w:val="21"/>
                <w:lang w:val="en-US" w:eastAsia="zh-CN"/>
              </w:rPr>
              <w:t>95%</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429"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24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7117"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42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4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line="0" w:lineRule="atLeast"/>
        <w:ind w:firstLine="2160" w:firstLineChars="600"/>
        <w:jc w:val="both"/>
        <w:rPr>
          <w:rFonts w:eastAsia="方正小标宋_GBK"/>
          <w:kern w:val="0"/>
          <w:sz w:val="36"/>
          <w:szCs w:val="36"/>
        </w:rPr>
      </w:pP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w:t>
      </w:r>
      <w:r>
        <w:rPr>
          <w:kern w:val="0"/>
          <w:sz w:val="22"/>
        </w:rPr>
        <w:t xml:space="preserve"> </w:t>
      </w:r>
      <w:r>
        <w:rPr>
          <w:rFonts w:hint="eastAsia"/>
          <w:kern w:val="0"/>
          <w:sz w:val="22"/>
          <w:lang w:val="en-US" w:eastAsia="zh-CN"/>
        </w:rPr>
        <w:t>2022</w:t>
      </w:r>
      <w:r>
        <w:rPr>
          <w:rFonts w:hint="eastAsia"/>
          <w:kern w:val="0"/>
          <w:sz w:val="22"/>
        </w:rPr>
        <w:t>年度）</w:t>
      </w:r>
    </w:p>
    <w:tbl>
      <w:tblPr>
        <w:tblStyle w:val="3"/>
        <w:tblW w:w="9322" w:type="dxa"/>
        <w:jc w:val="center"/>
        <w:tblLayout w:type="autofit"/>
        <w:tblCellMar>
          <w:top w:w="0" w:type="dxa"/>
          <w:left w:w="108" w:type="dxa"/>
          <w:bottom w:w="0" w:type="dxa"/>
          <w:right w:w="108" w:type="dxa"/>
        </w:tblCellMar>
      </w:tblPr>
      <w:tblGrid>
        <w:gridCol w:w="950"/>
        <w:gridCol w:w="745"/>
        <w:gridCol w:w="986"/>
        <w:gridCol w:w="1399"/>
        <w:gridCol w:w="2063"/>
        <w:gridCol w:w="974"/>
        <w:gridCol w:w="536"/>
        <w:gridCol w:w="429"/>
        <w:gridCol w:w="259"/>
        <w:gridCol w:w="981"/>
      </w:tblGrid>
      <w:tr>
        <w:tblPrEx>
          <w:tblCellMar>
            <w:top w:w="0" w:type="dxa"/>
            <w:left w:w="108" w:type="dxa"/>
            <w:bottom w:w="0" w:type="dxa"/>
            <w:right w:w="108" w:type="dxa"/>
          </w:tblCellMar>
        </w:tblPrEx>
        <w:trPr>
          <w:trHeight w:val="468"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372"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邵阳县金融服务中心工作经费</w:t>
            </w:r>
          </w:p>
        </w:tc>
      </w:tr>
      <w:tr>
        <w:tblPrEx>
          <w:tblCellMar>
            <w:top w:w="0" w:type="dxa"/>
            <w:left w:w="108" w:type="dxa"/>
            <w:bottom w:w="0" w:type="dxa"/>
            <w:right w:w="108" w:type="dxa"/>
          </w:tblCellMar>
        </w:tblPrEx>
        <w:trPr>
          <w:trHeight w:val="340" w:hRule="atLeast"/>
          <w:jc w:val="center"/>
        </w:trPr>
        <w:tc>
          <w:tcPr>
            <w:tcW w:w="950"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5193"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邵阳县人民政府办公室</w:t>
            </w:r>
          </w:p>
        </w:tc>
        <w:tc>
          <w:tcPr>
            <w:tcW w:w="974"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205"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邵阳县人民政府办公室下设机构“邵阳县金融服务中心”</w:t>
            </w:r>
          </w:p>
        </w:tc>
      </w:tr>
      <w:tr>
        <w:tblPrEx>
          <w:tblCellMar>
            <w:top w:w="0" w:type="dxa"/>
            <w:left w:w="108" w:type="dxa"/>
            <w:bottom w:w="0" w:type="dxa"/>
            <w:right w:w="108" w:type="dxa"/>
          </w:tblCellMar>
        </w:tblPrEx>
        <w:trPr>
          <w:trHeight w:val="373" w:hRule="atLeast"/>
          <w:jc w:val="center"/>
        </w:trPr>
        <w:tc>
          <w:tcPr>
            <w:tcW w:w="950"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2063"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974"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88"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981"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950"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399"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27万元</w:t>
            </w:r>
          </w:p>
        </w:tc>
        <w:tc>
          <w:tcPr>
            <w:tcW w:w="0" w:type="auto"/>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27万元</w:t>
            </w:r>
          </w:p>
        </w:tc>
        <w:tc>
          <w:tcPr>
            <w:tcW w:w="974"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27万元</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981"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950"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399"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27万元</w:t>
            </w:r>
          </w:p>
        </w:tc>
        <w:tc>
          <w:tcPr>
            <w:tcW w:w="0" w:type="auto"/>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27万元</w:t>
            </w:r>
          </w:p>
        </w:tc>
        <w:tc>
          <w:tcPr>
            <w:tcW w:w="974"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27万元</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81"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r>
      <w:tr>
        <w:tblPrEx>
          <w:tblCellMar>
            <w:top w:w="0" w:type="dxa"/>
            <w:left w:w="108" w:type="dxa"/>
            <w:bottom w:w="0" w:type="dxa"/>
            <w:right w:w="108" w:type="dxa"/>
          </w:tblCellMar>
        </w:tblPrEx>
        <w:trPr>
          <w:trHeight w:val="340" w:hRule="atLeast"/>
          <w:jc w:val="center"/>
        </w:trPr>
        <w:tc>
          <w:tcPr>
            <w:tcW w:w="950"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5193"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179"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950"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193"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通过对金融服务中心人岗调度及经费安排，保障县金融服务中心各项工作有序高效开展</w:t>
            </w:r>
            <w:r>
              <w:rPr>
                <w:rFonts w:hint="eastAsia" w:eastAsia="仿宋_GB2312"/>
                <w:kern w:val="0"/>
                <w:szCs w:val="21"/>
              </w:rPr>
              <w:t>　　</w:t>
            </w:r>
          </w:p>
        </w:tc>
        <w:tc>
          <w:tcPr>
            <w:tcW w:w="3179"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rPr>
            </w:pPr>
            <w:r>
              <w:rPr>
                <w:rFonts w:hint="eastAsia" w:eastAsia="仿宋_GB2312"/>
                <w:kern w:val="0"/>
                <w:szCs w:val="21"/>
              </w:rPr>
              <w:t>　</w:t>
            </w:r>
            <w:r>
              <w:rPr>
                <w:rFonts w:hint="eastAsia" w:eastAsia="仿宋_GB2312"/>
                <w:kern w:val="0"/>
                <w:szCs w:val="21"/>
                <w:lang w:val="en-US" w:eastAsia="zh-CN"/>
              </w:rPr>
              <w:t>县金融服务中心各项工作经费支出保障到位，人员安排分配合理，</w:t>
            </w:r>
          </w:p>
        </w:tc>
      </w:tr>
      <w:tr>
        <w:tblPrEx>
          <w:tblCellMar>
            <w:top w:w="0" w:type="dxa"/>
            <w:left w:w="108" w:type="dxa"/>
            <w:bottom w:w="0" w:type="dxa"/>
            <w:right w:w="108" w:type="dxa"/>
          </w:tblCellMar>
        </w:tblPrEx>
        <w:trPr>
          <w:trHeight w:val="377" w:hRule="atLeast"/>
          <w:jc w:val="center"/>
        </w:trPr>
        <w:tc>
          <w:tcPr>
            <w:tcW w:w="9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数量指标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18"/>
                <w:szCs w:val="18"/>
                <w:lang w:val="en-US" w:eastAsia="zh-CN" w:bidi="ar-SA"/>
              </w:rPr>
            </w:pPr>
            <w:r>
              <w:rPr>
                <w:rFonts w:hint="eastAsia" w:eastAsia="仿宋_GB2312"/>
                <w:kern w:val="0"/>
                <w:sz w:val="18"/>
                <w:szCs w:val="18"/>
                <w:lang w:val="en-US" w:eastAsia="zh-CN"/>
              </w:rPr>
              <w:t>金融服务中心事务工作完成率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 w:val="18"/>
                <w:szCs w:val="18"/>
                <w:lang w:val="en-US" w:eastAsia="zh-CN"/>
              </w:rPr>
            </w:pPr>
            <w:r>
              <w:rPr>
                <w:rFonts w:hint="eastAsia" w:eastAsia="仿宋_GB2312"/>
                <w:kern w:val="0"/>
                <w:sz w:val="18"/>
                <w:szCs w:val="18"/>
                <w:lang w:val="en-US" w:eastAsia="zh-CN"/>
              </w:rPr>
              <w:t>90%</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 w:val="18"/>
                <w:szCs w:val="18"/>
                <w:lang w:val="en-US" w:eastAsia="zh-CN"/>
              </w:rPr>
            </w:pPr>
            <w:r>
              <w:rPr>
                <w:rFonts w:hint="eastAsia" w:eastAsia="仿宋_GB2312"/>
                <w:kern w:val="0"/>
                <w:sz w:val="18"/>
                <w:szCs w:val="18"/>
              </w:rPr>
              <w:t>　</w:t>
            </w:r>
            <w:r>
              <w:rPr>
                <w:rFonts w:hint="eastAsia" w:eastAsia="仿宋_GB2312"/>
                <w:kern w:val="0"/>
                <w:sz w:val="18"/>
                <w:szCs w:val="18"/>
                <w:lang w:val="en-US" w:eastAsia="zh-CN"/>
              </w:rPr>
              <w:t>90%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 w:val="18"/>
                <w:szCs w:val="18"/>
                <w:lang w:val="en-US" w:eastAsia="zh-CN"/>
              </w:rPr>
            </w:pPr>
            <w:r>
              <w:rPr>
                <w:rFonts w:hint="eastAsia" w:eastAsia="仿宋_GB2312"/>
                <w:kern w:val="0"/>
                <w:sz w:val="18"/>
                <w:szCs w:val="18"/>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 w:val="18"/>
                <w:szCs w:val="18"/>
                <w:lang w:val="en-US" w:eastAsia="zh-CN"/>
              </w:rPr>
            </w:pPr>
            <w:r>
              <w:rPr>
                <w:rFonts w:hint="eastAsia" w:eastAsia="仿宋_GB2312"/>
                <w:kern w:val="0"/>
                <w:sz w:val="18"/>
                <w:szCs w:val="18"/>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质量指标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18"/>
                <w:szCs w:val="18"/>
                <w:lang w:val="en-US" w:eastAsia="zh-CN" w:bidi="ar-SA"/>
              </w:rPr>
            </w:pPr>
            <w:r>
              <w:rPr>
                <w:rFonts w:hint="eastAsia" w:eastAsia="仿宋_GB2312"/>
                <w:kern w:val="0"/>
                <w:sz w:val="18"/>
                <w:szCs w:val="18"/>
                <w:lang w:val="en-US" w:eastAsia="zh-CN"/>
              </w:rPr>
              <w:t>金融服务中心各项工作完成高效性、合规性</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 w:val="18"/>
                <w:szCs w:val="18"/>
                <w:lang w:val="en-US" w:eastAsia="zh-CN"/>
              </w:rPr>
            </w:pPr>
            <w:r>
              <w:rPr>
                <w:rFonts w:hint="eastAsia" w:eastAsia="仿宋_GB2312"/>
                <w:kern w:val="0"/>
                <w:sz w:val="18"/>
                <w:szCs w:val="18"/>
                <w:lang w:val="en-US" w:eastAsia="zh-CN"/>
              </w:rPr>
              <w:t>90%</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ind w:firstLine="180" w:firstLineChars="100"/>
              <w:jc w:val="left"/>
              <w:rPr>
                <w:rFonts w:hint="default" w:eastAsia="仿宋_GB2312"/>
                <w:kern w:val="0"/>
                <w:sz w:val="18"/>
                <w:szCs w:val="18"/>
                <w:lang w:val="en-US" w:eastAsia="zh-CN"/>
              </w:rPr>
            </w:pPr>
            <w:r>
              <w:rPr>
                <w:rFonts w:hint="eastAsia" w:eastAsia="仿宋_GB2312"/>
                <w:kern w:val="0"/>
                <w:sz w:val="18"/>
                <w:szCs w:val="18"/>
                <w:lang w:val="en-US" w:eastAsia="zh-CN"/>
              </w:rPr>
              <w:t>90%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 w:val="18"/>
                <w:szCs w:val="18"/>
                <w:lang w:val="en-US" w:eastAsia="zh-CN"/>
              </w:rPr>
            </w:pPr>
            <w:r>
              <w:rPr>
                <w:rFonts w:hint="eastAsia" w:eastAsia="仿宋_GB2312"/>
                <w:kern w:val="0"/>
                <w:sz w:val="18"/>
                <w:szCs w:val="18"/>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时效指标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18"/>
                <w:szCs w:val="18"/>
                <w:lang w:val="en-US" w:eastAsia="zh-CN" w:bidi="ar-SA"/>
              </w:rPr>
            </w:pPr>
            <w:r>
              <w:rPr>
                <w:rFonts w:hint="eastAsia" w:eastAsia="仿宋_GB2312"/>
                <w:kern w:val="0"/>
                <w:sz w:val="18"/>
                <w:szCs w:val="18"/>
              </w:rPr>
              <w:t>完成时间</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2022年12月底之前</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2022年12月底之前</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 w:val="18"/>
                <w:szCs w:val="18"/>
                <w:lang w:val="en-US" w:eastAsia="zh-CN"/>
              </w:rPr>
            </w:pPr>
            <w:r>
              <w:rPr>
                <w:rFonts w:hint="eastAsia" w:eastAsia="仿宋_GB2312"/>
                <w:kern w:val="0"/>
                <w:sz w:val="18"/>
                <w:szCs w:val="18"/>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成本指标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18"/>
                <w:szCs w:val="18"/>
                <w:lang w:val="en-US" w:eastAsia="zh-CN" w:bidi="ar-SA"/>
              </w:rPr>
            </w:pPr>
            <w:r>
              <w:rPr>
                <w:rFonts w:hint="eastAsia" w:eastAsia="仿宋_GB2312"/>
                <w:kern w:val="0"/>
                <w:sz w:val="18"/>
                <w:szCs w:val="18"/>
                <w:lang w:val="en-US" w:eastAsia="zh-CN"/>
              </w:rPr>
              <w:t>开会出差等工作</w:t>
            </w:r>
            <w:r>
              <w:rPr>
                <w:rFonts w:hint="eastAsia" w:eastAsia="仿宋_GB2312"/>
                <w:kern w:val="0"/>
                <w:sz w:val="18"/>
                <w:szCs w:val="18"/>
              </w:rPr>
              <w:t>经费支出总额</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 w:val="18"/>
                <w:szCs w:val="18"/>
                <w:lang w:val="en-US" w:eastAsia="zh-CN"/>
              </w:rPr>
            </w:pPr>
            <w:r>
              <w:rPr>
                <w:rFonts w:hint="eastAsia" w:eastAsia="仿宋_GB2312"/>
                <w:kern w:val="0"/>
                <w:sz w:val="18"/>
                <w:szCs w:val="18"/>
                <w:lang w:val="en-US" w:eastAsia="zh-CN"/>
              </w:rPr>
              <w:t>27万元</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lang w:val="en-US" w:eastAsia="zh-CN"/>
              </w:rPr>
              <w:t>27万元</w:t>
            </w:r>
            <w:r>
              <w:rPr>
                <w:rFonts w:hint="eastAsia" w:eastAsia="仿宋_GB2312"/>
                <w:kern w:val="0"/>
                <w:sz w:val="18"/>
                <w:szCs w:val="18"/>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 w:val="18"/>
                <w:szCs w:val="18"/>
                <w:lang w:val="en-US" w:eastAsia="zh-CN"/>
              </w:rPr>
            </w:pPr>
            <w:r>
              <w:rPr>
                <w:rFonts w:hint="eastAsia" w:eastAsia="仿宋_GB2312"/>
                <w:kern w:val="0"/>
                <w:sz w:val="18"/>
                <w:szCs w:val="18"/>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经济效</w:t>
            </w:r>
          </w:p>
          <w:p>
            <w:pPr>
              <w:widowControl/>
              <w:spacing w:line="0" w:lineRule="atLeast"/>
              <w:jc w:val="center"/>
              <w:rPr>
                <w:rFonts w:eastAsia="仿宋_GB2312"/>
                <w:kern w:val="0"/>
                <w:sz w:val="18"/>
                <w:szCs w:val="18"/>
              </w:rPr>
            </w:pPr>
            <w:r>
              <w:rPr>
                <w:rFonts w:hint="eastAsia" w:eastAsia="仿宋_GB2312"/>
                <w:kern w:val="0"/>
                <w:sz w:val="18"/>
                <w:szCs w:val="18"/>
              </w:rPr>
              <w:t>益指标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18"/>
                <w:szCs w:val="18"/>
                <w:lang w:val="en-US" w:eastAsia="zh-CN" w:bidi="ar-SA"/>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lang w:val="en-US" w:eastAsia="zh-CN"/>
              </w:rPr>
              <w:t>效果好</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 w:val="18"/>
                <w:szCs w:val="18"/>
                <w:lang w:val="en-US" w:eastAsia="zh-CN"/>
              </w:rPr>
            </w:pPr>
            <w:r>
              <w:rPr>
                <w:rFonts w:hint="eastAsia" w:eastAsia="仿宋_GB2312"/>
                <w:kern w:val="0"/>
                <w:sz w:val="18"/>
                <w:szCs w:val="18"/>
                <w:lang w:val="en-US" w:eastAsia="zh-CN"/>
              </w:rPr>
              <w:t>效果好</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 w:val="18"/>
                <w:szCs w:val="18"/>
                <w:lang w:val="en-US" w:eastAsia="zh-CN"/>
              </w:rPr>
            </w:pPr>
            <w:r>
              <w:rPr>
                <w:rFonts w:hint="eastAsia" w:eastAsia="仿宋_GB2312"/>
                <w:kern w:val="0"/>
                <w:sz w:val="18"/>
                <w:szCs w:val="18"/>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社会效</w:t>
            </w:r>
          </w:p>
          <w:p>
            <w:pPr>
              <w:widowControl/>
              <w:spacing w:line="0" w:lineRule="atLeast"/>
              <w:jc w:val="center"/>
              <w:rPr>
                <w:rFonts w:eastAsia="仿宋_GB2312"/>
                <w:kern w:val="0"/>
                <w:sz w:val="18"/>
                <w:szCs w:val="18"/>
              </w:rPr>
            </w:pPr>
            <w:r>
              <w:rPr>
                <w:rFonts w:hint="eastAsia" w:eastAsia="仿宋_GB2312"/>
                <w:kern w:val="0"/>
                <w:sz w:val="18"/>
                <w:szCs w:val="18"/>
              </w:rPr>
              <w:t>益指标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18"/>
                <w:szCs w:val="18"/>
                <w:lang w:val="en-US" w:eastAsia="zh-CN" w:bidi="ar-SA"/>
              </w:rPr>
            </w:pPr>
            <w:r>
              <w:rPr>
                <w:rFonts w:hint="eastAsia" w:eastAsia="仿宋_GB2312"/>
                <w:kern w:val="0"/>
                <w:sz w:val="18"/>
                <w:szCs w:val="18"/>
                <w:lang w:val="en-US" w:eastAsia="zh-CN"/>
              </w:rPr>
              <w:t>树立县金融服务中心形象，增强政府公信力</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 w:val="18"/>
                <w:szCs w:val="18"/>
                <w:lang w:val="en-US" w:eastAsia="zh-CN"/>
              </w:rPr>
            </w:pPr>
            <w:r>
              <w:rPr>
                <w:rFonts w:hint="eastAsia" w:eastAsia="仿宋_GB2312"/>
                <w:kern w:val="0"/>
                <w:sz w:val="18"/>
                <w:szCs w:val="18"/>
                <w:lang w:val="en-US" w:eastAsia="zh-CN"/>
              </w:rPr>
              <w:t>效果好</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 w:val="18"/>
                <w:szCs w:val="18"/>
                <w:lang w:val="en-US" w:eastAsia="zh-CN"/>
              </w:rPr>
            </w:pPr>
            <w:r>
              <w:rPr>
                <w:rFonts w:hint="eastAsia" w:eastAsia="仿宋_GB2312"/>
                <w:kern w:val="0"/>
                <w:sz w:val="18"/>
                <w:szCs w:val="18"/>
              </w:rPr>
              <w:t>　</w:t>
            </w:r>
            <w:r>
              <w:rPr>
                <w:rFonts w:hint="eastAsia" w:eastAsia="仿宋_GB2312"/>
                <w:kern w:val="0"/>
                <w:sz w:val="18"/>
                <w:szCs w:val="18"/>
                <w:lang w:val="en-US" w:eastAsia="zh-CN"/>
              </w:rPr>
              <w:t>效果好</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 w:val="18"/>
                <w:szCs w:val="18"/>
                <w:lang w:val="en-US" w:eastAsia="zh-CN"/>
              </w:rPr>
            </w:pPr>
            <w:r>
              <w:rPr>
                <w:rFonts w:hint="eastAsia" w:eastAsia="仿宋_GB2312"/>
                <w:kern w:val="0"/>
                <w:sz w:val="18"/>
                <w:szCs w:val="18"/>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 w:val="18"/>
                <w:szCs w:val="18"/>
                <w:lang w:val="en-US" w:eastAsia="zh-CN"/>
              </w:rPr>
            </w:pPr>
            <w:r>
              <w:rPr>
                <w:rFonts w:hint="eastAsia" w:eastAsia="仿宋_GB2312"/>
                <w:kern w:val="0"/>
                <w:sz w:val="18"/>
                <w:szCs w:val="18"/>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生态效</w:t>
            </w:r>
          </w:p>
          <w:p>
            <w:pPr>
              <w:widowControl/>
              <w:spacing w:line="0" w:lineRule="atLeast"/>
              <w:jc w:val="center"/>
              <w:rPr>
                <w:rFonts w:eastAsia="仿宋_GB2312"/>
                <w:kern w:val="0"/>
                <w:sz w:val="18"/>
                <w:szCs w:val="18"/>
              </w:rPr>
            </w:pPr>
            <w:r>
              <w:rPr>
                <w:rFonts w:hint="eastAsia" w:eastAsia="仿宋_GB2312"/>
                <w:kern w:val="0"/>
                <w:sz w:val="18"/>
                <w:szCs w:val="18"/>
              </w:rPr>
              <w:t>益指标</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18"/>
                <w:szCs w:val="18"/>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 w:val="18"/>
                <w:szCs w:val="18"/>
                <w:lang w:val="en-US" w:eastAsia="zh-CN"/>
              </w:rPr>
            </w:pPr>
            <w:r>
              <w:rPr>
                <w:rFonts w:hint="eastAsia" w:eastAsia="仿宋_GB2312"/>
                <w:kern w:val="0"/>
                <w:sz w:val="18"/>
                <w:szCs w:val="18"/>
                <w:lang w:val="en-US" w:eastAsia="zh-CN"/>
              </w:rPr>
              <w:t>效果好</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 w:val="18"/>
                <w:szCs w:val="18"/>
                <w:lang w:val="en-US" w:eastAsia="zh-CN"/>
              </w:rPr>
            </w:pPr>
            <w:r>
              <w:rPr>
                <w:rFonts w:hint="eastAsia" w:eastAsia="仿宋_GB2312"/>
                <w:kern w:val="0"/>
                <w:sz w:val="18"/>
                <w:szCs w:val="18"/>
              </w:rPr>
              <w:t>　</w:t>
            </w:r>
            <w:r>
              <w:rPr>
                <w:rFonts w:hint="eastAsia" w:eastAsia="仿宋_GB2312"/>
                <w:kern w:val="0"/>
                <w:sz w:val="18"/>
                <w:szCs w:val="18"/>
                <w:lang w:val="en-US" w:eastAsia="zh-CN"/>
              </w:rPr>
              <w:t>效果好</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 w:val="18"/>
                <w:szCs w:val="18"/>
                <w:lang w:val="en-US" w:eastAsia="zh-CN"/>
              </w:rPr>
            </w:pPr>
            <w:r>
              <w:rPr>
                <w:rFonts w:hint="eastAsia" w:eastAsia="仿宋_GB2312"/>
                <w:kern w:val="0"/>
                <w:sz w:val="18"/>
                <w:szCs w:val="18"/>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可持续影响指标</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18"/>
                <w:szCs w:val="18"/>
                <w:lang w:val="en-US" w:eastAsia="zh-CN" w:bidi="ar-SA"/>
              </w:rPr>
            </w:pPr>
            <w:r>
              <w:rPr>
                <w:rFonts w:hint="eastAsia" w:eastAsia="仿宋_GB2312"/>
                <w:kern w:val="0"/>
                <w:sz w:val="18"/>
                <w:szCs w:val="18"/>
                <w:lang w:val="en-US" w:eastAsia="zh-CN"/>
              </w:rPr>
              <w:t>促进可持续发展</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 w:val="18"/>
                <w:szCs w:val="18"/>
                <w:lang w:val="en-US" w:eastAsia="zh-CN"/>
              </w:rPr>
            </w:pPr>
            <w:r>
              <w:rPr>
                <w:rFonts w:hint="eastAsia" w:eastAsia="仿宋_GB2312"/>
                <w:kern w:val="0"/>
                <w:sz w:val="18"/>
                <w:szCs w:val="18"/>
                <w:lang w:val="en-US" w:eastAsia="zh-CN"/>
              </w:rPr>
              <w:t>效果好</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 w:val="18"/>
                <w:szCs w:val="18"/>
                <w:lang w:val="en-US" w:eastAsia="zh-CN"/>
              </w:rPr>
            </w:pPr>
            <w:r>
              <w:rPr>
                <w:rFonts w:hint="eastAsia" w:eastAsia="仿宋_GB2312"/>
                <w:kern w:val="0"/>
                <w:sz w:val="18"/>
                <w:szCs w:val="18"/>
              </w:rPr>
              <w:t>　</w:t>
            </w:r>
            <w:r>
              <w:rPr>
                <w:rFonts w:hint="eastAsia" w:eastAsia="仿宋_GB2312"/>
                <w:kern w:val="0"/>
                <w:sz w:val="18"/>
                <w:szCs w:val="18"/>
                <w:lang w:val="en-US" w:eastAsia="zh-CN"/>
              </w:rPr>
              <w:t>效果好</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 w:val="18"/>
                <w:szCs w:val="18"/>
                <w:lang w:val="en-US" w:eastAsia="zh-CN"/>
              </w:rPr>
            </w:pPr>
            <w:r>
              <w:rPr>
                <w:rFonts w:hint="eastAsia" w:eastAsia="仿宋_GB2312"/>
                <w:kern w:val="0"/>
                <w:sz w:val="18"/>
                <w:szCs w:val="18"/>
                <w:lang w:val="en-US" w:eastAsia="zh-CN"/>
              </w:rPr>
              <w:t>10</w:t>
            </w:r>
          </w:p>
        </w:tc>
        <w:tc>
          <w:tcPr>
            <w:tcW w:w="42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 w:val="18"/>
                <w:szCs w:val="18"/>
                <w:lang w:val="en-US" w:eastAsia="zh-CN"/>
              </w:rPr>
            </w:pPr>
            <w:r>
              <w:rPr>
                <w:rFonts w:hint="eastAsia" w:eastAsia="仿宋_GB2312"/>
                <w:kern w:val="0"/>
                <w:sz w:val="18"/>
                <w:szCs w:val="18"/>
                <w:lang w:val="en-US" w:eastAsia="zh-CN"/>
              </w:rPr>
              <w:t>10</w:t>
            </w:r>
          </w:p>
        </w:tc>
        <w:tc>
          <w:tcPr>
            <w:tcW w:w="124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98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服务对象满意度指标</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18"/>
                <w:szCs w:val="18"/>
                <w:lang w:val="en-US" w:eastAsia="zh-CN" w:bidi="ar-SA"/>
              </w:rPr>
            </w:pPr>
            <w:r>
              <w:rPr>
                <w:rFonts w:hint="eastAsia" w:eastAsia="仿宋_GB2312"/>
                <w:kern w:val="0"/>
                <w:sz w:val="18"/>
                <w:szCs w:val="18"/>
                <w:lang w:val="en-US" w:eastAsia="zh-CN"/>
              </w:rPr>
              <w:t>群众满意度</w:t>
            </w:r>
          </w:p>
        </w:tc>
        <w:tc>
          <w:tcPr>
            <w:tcW w:w="0" w:type="auto"/>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 w:val="18"/>
                <w:szCs w:val="18"/>
                <w:lang w:val="en-US" w:eastAsia="zh-CN"/>
              </w:rPr>
            </w:pPr>
            <w:r>
              <w:rPr>
                <w:rFonts w:hint="eastAsia" w:eastAsia="仿宋_GB2312"/>
                <w:kern w:val="0"/>
                <w:sz w:val="18"/>
                <w:szCs w:val="18"/>
                <w:lang w:val="en-US" w:eastAsia="zh-CN"/>
              </w:rPr>
              <w:t>90%</w:t>
            </w:r>
          </w:p>
        </w:tc>
        <w:tc>
          <w:tcPr>
            <w:tcW w:w="974" w:type="dxa"/>
            <w:tcBorders>
              <w:top w:val="nil"/>
              <w:left w:val="nil"/>
              <w:bottom w:val="single" w:color="auto" w:sz="4" w:space="0"/>
              <w:right w:val="single" w:color="auto" w:sz="4" w:space="0"/>
            </w:tcBorders>
            <w:vAlign w:val="center"/>
          </w:tcPr>
          <w:p>
            <w:pPr>
              <w:widowControl/>
              <w:spacing w:line="0" w:lineRule="atLeast"/>
              <w:ind w:firstLine="180" w:firstLineChars="100"/>
              <w:jc w:val="left"/>
              <w:rPr>
                <w:rFonts w:hint="default" w:eastAsia="仿宋_GB2312"/>
                <w:kern w:val="0"/>
                <w:sz w:val="18"/>
                <w:szCs w:val="18"/>
                <w:lang w:val="en-US" w:eastAsia="zh-CN"/>
              </w:rPr>
            </w:pPr>
            <w:r>
              <w:rPr>
                <w:rFonts w:hint="eastAsia" w:eastAsia="仿宋_GB2312"/>
                <w:kern w:val="0"/>
                <w:sz w:val="18"/>
                <w:szCs w:val="18"/>
                <w:lang w:val="en-US" w:eastAsia="zh-CN"/>
              </w:rPr>
              <w:t>95%</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 w:val="18"/>
                <w:szCs w:val="18"/>
                <w:lang w:val="en-US" w:eastAsia="zh-CN"/>
              </w:rPr>
            </w:pPr>
            <w:r>
              <w:rPr>
                <w:rFonts w:hint="eastAsia" w:eastAsia="仿宋_GB2312"/>
                <w:kern w:val="0"/>
                <w:sz w:val="18"/>
                <w:szCs w:val="18"/>
                <w:lang w:val="en-US" w:eastAsia="zh-CN"/>
              </w:rPr>
              <w:t>10</w:t>
            </w:r>
          </w:p>
        </w:tc>
        <w:tc>
          <w:tcPr>
            <w:tcW w:w="429"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 w:val="18"/>
                <w:szCs w:val="18"/>
                <w:lang w:val="en-US" w:eastAsia="zh-CN"/>
              </w:rPr>
            </w:pPr>
            <w:r>
              <w:rPr>
                <w:rFonts w:hint="eastAsia" w:eastAsia="仿宋_GB2312"/>
                <w:kern w:val="0"/>
                <w:sz w:val="18"/>
                <w:szCs w:val="18"/>
                <w:lang w:val="en-US" w:eastAsia="zh-CN"/>
              </w:rPr>
              <w:t>10</w:t>
            </w:r>
          </w:p>
        </w:tc>
        <w:tc>
          <w:tcPr>
            <w:tcW w:w="124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r>
      <w:tr>
        <w:tblPrEx>
          <w:tblCellMar>
            <w:top w:w="0" w:type="dxa"/>
            <w:left w:w="108" w:type="dxa"/>
            <w:bottom w:w="0" w:type="dxa"/>
            <w:right w:w="108" w:type="dxa"/>
          </w:tblCellMar>
        </w:tblPrEx>
        <w:trPr>
          <w:trHeight w:val="340" w:hRule="atLeast"/>
          <w:jc w:val="center"/>
        </w:trPr>
        <w:tc>
          <w:tcPr>
            <w:tcW w:w="7117"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42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4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line="0" w:lineRule="atLeast"/>
        <w:jc w:val="center"/>
        <w:rPr>
          <w:rFonts w:hint="eastAsia" w:eastAsia="方正小标宋_GBK"/>
          <w:kern w:val="0"/>
          <w:sz w:val="36"/>
          <w:szCs w:val="36"/>
        </w:rPr>
      </w:pPr>
    </w:p>
    <w:p>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w:t>
      </w:r>
      <w:r>
        <w:rPr>
          <w:kern w:val="0"/>
          <w:sz w:val="22"/>
        </w:rPr>
        <w:t xml:space="preserve"> </w:t>
      </w:r>
      <w:r>
        <w:rPr>
          <w:rFonts w:hint="eastAsia"/>
          <w:kern w:val="0"/>
          <w:sz w:val="22"/>
          <w:lang w:val="en-US" w:eastAsia="zh-CN"/>
        </w:rPr>
        <w:t>2022</w:t>
      </w:r>
      <w:r>
        <w:rPr>
          <w:rFonts w:hint="eastAsia"/>
          <w:kern w:val="0"/>
          <w:sz w:val="22"/>
        </w:rPr>
        <w:t>年度）</w:t>
      </w:r>
    </w:p>
    <w:tbl>
      <w:tblPr>
        <w:tblStyle w:val="3"/>
        <w:tblW w:w="9322" w:type="dxa"/>
        <w:jc w:val="center"/>
        <w:tblLayout w:type="autofit"/>
        <w:tblCellMar>
          <w:top w:w="0" w:type="dxa"/>
          <w:left w:w="108" w:type="dxa"/>
          <w:bottom w:w="0" w:type="dxa"/>
          <w:right w:w="108" w:type="dxa"/>
        </w:tblCellMar>
      </w:tblPr>
      <w:tblGrid>
        <w:gridCol w:w="950"/>
        <w:gridCol w:w="745"/>
        <w:gridCol w:w="986"/>
        <w:gridCol w:w="1399"/>
        <w:gridCol w:w="2063"/>
        <w:gridCol w:w="974"/>
        <w:gridCol w:w="536"/>
        <w:gridCol w:w="429"/>
        <w:gridCol w:w="259"/>
        <w:gridCol w:w="981"/>
      </w:tblGrid>
      <w:tr>
        <w:tblPrEx>
          <w:tblCellMar>
            <w:top w:w="0" w:type="dxa"/>
            <w:left w:w="108" w:type="dxa"/>
            <w:bottom w:w="0" w:type="dxa"/>
            <w:right w:w="108" w:type="dxa"/>
          </w:tblCellMar>
        </w:tblPrEx>
        <w:trPr>
          <w:trHeight w:val="39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371"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县政府工作经费</w:t>
            </w: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5192"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 xml:space="preserve">  邵阳县人民政府办公室</w:t>
            </w:r>
          </w:p>
        </w:tc>
        <w:tc>
          <w:tcPr>
            <w:tcW w:w="974"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205"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邵阳县人民政府办公室</w:t>
            </w:r>
          </w:p>
        </w:tc>
      </w:tr>
      <w:tr>
        <w:tblPrEx>
          <w:tblCellMar>
            <w:top w:w="0" w:type="dxa"/>
            <w:left w:w="108" w:type="dxa"/>
            <w:bottom w:w="0" w:type="dxa"/>
            <w:right w:w="108" w:type="dxa"/>
          </w:tblCellMar>
        </w:tblPrEx>
        <w:trPr>
          <w:trHeight w:val="373" w:hRule="atLeast"/>
          <w:jc w:val="center"/>
        </w:trPr>
        <w:tc>
          <w:tcPr>
            <w:tcW w:w="951"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974"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88"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981"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951"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9万元</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9万元</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lang w:val="en-US" w:eastAsia="zh-CN"/>
              </w:rPr>
              <w:t>9万元</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981"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951"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9万元</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9万元</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lang w:val="en-US" w:eastAsia="zh-CN"/>
              </w:rPr>
              <w:t>9万元</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5192"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179"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951"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192"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夯实县政府党建工作基础，从思想上、制度上增强党的政治领导力、思想领导力、群众组织力及社会号召力。</w:t>
            </w:r>
          </w:p>
        </w:tc>
        <w:tc>
          <w:tcPr>
            <w:tcW w:w="3179"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各项中心工作和党建工作紧密结合，党务工作推进有效，推动党组织的执政能力建设、先进性建设和纯洁性建设。</w:t>
            </w:r>
          </w:p>
        </w:tc>
      </w:tr>
      <w:tr>
        <w:tblPrEx>
          <w:tblCellMar>
            <w:top w:w="0" w:type="dxa"/>
            <w:left w:w="108" w:type="dxa"/>
            <w:bottom w:w="0" w:type="dxa"/>
            <w:right w:w="108" w:type="dxa"/>
          </w:tblCellMar>
        </w:tblPrEx>
        <w:trPr>
          <w:trHeight w:val="377" w:hRule="atLeast"/>
          <w:jc w:val="center"/>
        </w:trPr>
        <w:tc>
          <w:tcPr>
            <w:tcW w:w="9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党建工作完成率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ind w:firstLine="840" w:firstLineChars="400"/>
              <w:jc w:val="both"/>
              <w:rPr>
                <w:rFonts w:hint="default" w:eastAsia="仿宋_GB2312"/>
                <w:kern w:val="0"/>
                <w:szCs w:val="21"/>
                <w:lang w:val="en-US" w:eastAsia="zh-CN"/>
              </w:rPr>
            </w:pPr>
            <w:r>
              <w:rPr>
                <w:rFonts w:hint="eastAsia" w:eastAsia="仿宋_GB2312"/>
                <w:kern w:val="0"/>
                <w:szCs w:val="21"/>
                <w:lang w:val="en-US" w:eastAsia="zh-CN"/>
              </w:rPr>
              <w:t>90%</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ind w:firstLine="210" w:firstLineChars="100"/>
              <w:jc w:val="center"/>
              <w:rPr>
                <w:rFonts w:hint="default" w:eastAsia="仿宋_GB2312"/>
                <w:kern w:val="0"/>
                <w:szCs w:val="21"/>
                <w:lang w:val="en-US" w:eastAsia="zh-CN"/>
              </w:rPr>
            </w:pPr>
            <w:r>
              <w:rPr>
                <w:rFonts w:hint="eastAsia" w:eastAsia="仿宋_GB2312"/>
                <w:kern w:val="0"/>
                <w:szCs w:val="21"/>
                <w:lang w:val="en-US" w:eastAsia="zh-CN"/>
              </w:rPr>
              <w:t>92%</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党建</w:t>
            </w:r>
            <w:bookmarkStart w:id="0" w:name="_GoBack"/>
            <w:bookmarkEnd w:id="0"/>
            <w:r>
              <w:rPr>
                <w:rFonts w:hint="eastAsia" w:eastAsia="仿宋_GB2312"/>
                <w:kern w:val="0"/>
                <w:szCs w:val="21"/>
                <w:lang w:val="en-US" w:eastAsia="zh-CN"/>
              </w:rPr>
              <w:t>工作完成高效性、合规性</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90%</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ind w:firstLine="210" w:firstLineChars="100"/>
              <w:jc w:val="center"/>
              <w:rPr>
                <w:rFonts w:hint="default" w:eastAsia="仿宋_GB2312"/>
                <w:kern w:val="0"/>
                <w:szCs w:val="21"/>
                <w:lang w:val="en-US" w:eastAsia="zh-CN"/>
              </w:rPr>
            </w:pPr>
            <w:r>
              <w:rPr>
                <w:rFonts w:hint="eastAsia" w:eastAsia="仿宋_GB2312"/>
                <w:kern w:val="0"/>
                <w:szCs w:val="21"/>
                <w:lang w:val="en-US" w:eastAsia="zh-CN"/>
              </w:rPr>
              <w:t>95%</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完成时间</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2022年12月底之前</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2022年12月底之前</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党建工作</w:t>
            </w:r>
            <w:r>
              <w:rPr>
                <w:rFonts w:hint="eastAsia" w:eastAsia="仿宋_GB2312"/>
                <w:kern w:val="0"/>
                <w:szCs w:val="21"/>
              </w:rPr>
              <w:t>经费支出总额</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9万元</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9万元</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效果好</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效果好</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促进党建工作发展，增强政府公信力</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效果好</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效果好</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促进可持续发展</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效果好</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42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24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98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群众满意度</w:t>
            </w:r>
          </w:p>
        </w:tc>
        <w:tc>
          <w:tcPr>
            <w:tcW w:w="0" w:type="auto"/>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90%</w:t>
            </w:r>
          </w:p>
        </w:tc>
        <w:tc>
          <w:tcPr>
            <w:tcW w:w="974"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95%</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429"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24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7117"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42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4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line="0" w:lineRule="atLeast"/>
        <w:jc w:val="center"/>
        <w:rPr>
          <w:rFonts w:hint="eastAsia" w:eastAsia="方正小标宋_GBK"/>
          <w:kern w:val="0"/>
          <w:sz w:val="36"/>
          <w:szCs w:val="36"/>
        </w:rPr>
      </w:pPr>
    </w:p>
    <w:p>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w:t>
      </w:r>
      <w:r>
        <w:rPr>
          <w:kern w:val="0"/>
          <w:sz w:val="22"/>
        </w:rPr>
        <w:t xml:space="preserve"> </w:t>
      </w:r>
      <w:r>
        <w:rPr>
          <w:rFonts w:hint="eastAsia"/>
          <w:kern w:val="0"/>
          <w:sz w:val="22"/>
          <w:lang w:val="en-US" w:eastAsia="zh-CN"/>
        </w:rPr>
        <w:t>2022</w:t>
      </w:r>
      <w:r>
        <w:rPr>
          <w:rFonts w:hint="eastAsia"/>
          <w:kern w:val="0"/>
          <w:sz w:val="22"/>
        </w:rPr>
        <w:t>年度）</w:t>
      </w:r>
    </w:p>
    <w:tbl>
      <w:tblPr>
        <w:tblStyle w:val="3"/>
        <w:tblW w:w="9322" w:type="dxa"/>
        <w:jc w:val="center"/>
        <w:tblLayout w:type="autofit"/>
        <w:tblCellMar>
          <w:top w:w="0" w:type="dxa"/>
          <w:left w:w="108" w:type="dxa"/>
          <w:bottom w:w="0" w:type="dxa"/>
          <w:right w:w="108" w:type="dxa"/>
        </w:tblCellMar>
      </w:tblPr>
      <w:tblGrid>
        <w:gridCol w:w="950"/>
        <w:gridCol w:w="745"/>
        <w:gridCol w:w="986"/>
        <w:gridCol w:w="1399"/>
        <w:gridCol w:w="2063"/>
        <w:gridCol w:w="974"/>
        <w:gridCol w:w="536"/>
        <w:gridCol w:w="429"/>
        <w:gridCol w:w="259"/>
        <w:gridCol w:w="981"/>
      </w:tblGrid>
      <w:tr>
        <w:tblPrEx>
          <w:tblCellMar>
            <w:top w:w="0" w:type="dxa"/>
            <w:left w:w="108" w:type="dxa"/>
            <w:bottom w:w="0" w:type="dxa"/>
            <w:right w:w="108" w:type="dxa"/>
          </w:tblCellMar>
        </w:tblPrEx>
        <w:trPr>
          <w:trHeight w:val="39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371"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县政府大院公共区维修经费</w:t>
            </w:r>
          </w:p>
        </w:tc>
      </w:tr>
      <w:tr>
        <w:tblPrEx>
          <w:tblCellMar>
            <w:top w:w="0" w:type="dxa"/>
            <w:left w:w="108" w:type="dxa"/>
            <w:bottom w:w="0" w:type="dxa"/>
            <w:right w:w="108" w:type="dxa"/>
          </w:tblCellMar>
        </w:tblPrEx>
        <w:trPr>
          <w:trHeight w:val="340" w:hRule="atLeast"/>
          <w:jc w:val="center"/>
        </w:trPr>
        <w:tc>
          <w:tcPr>
            <w:tcW w:w="951"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5192"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邵阳县人民政府办公室</w:t>
            </w:r>
          </w:p>
        </w:tc>
        <w:tc>
          <w:tcPr>
            <w:tcW w:w="974"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205"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邵阳县人民政府办公室</w:t>
            </w:r>
          </w:p>
        </w:tc>
      </w:tr>
      <w:tr>
        <w:tblPrEx>
          <w:tblCellMar>
            <w:top w:w="0" w:type="dxa"/>
            <w:left w:w="108" w:type="dxa"/>
            <w:bottom w:w="0" w:type="dxa"/>
            <w:right w:w="108" w:type="dxa"/>
          </w:tblCellMar>
        </w:tblPrEx>
        <w:trPr>
          <w:trHeight w:val="373" w:hRule="atLeast"/>
          <w:jc w:val="center"/>
        </w:trPr>
        <w:tc>
          <w:tcPr>
            <w:tcW w:w="951"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974"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88"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981"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951"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399" w:type="dxa"/>
            <w:tcBorders>
              <w:top w:val="nil"/>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45万元</w:t>
            </w:r>
          </w:p>
        </w:tc>
        <w:tc>
          <w:tcPr>
            <w:tcW w:w="0" w:type="auto"/>
            <w:tcBorders>
              <w:top w:val="nil"/>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45万元</w:t>
            </w:r>
          </w:p>
        </w:tc>
        <w:tc>
          <w:tcPr>
            <w:tcW w:w="974" w:type="dxa"/>
            <w:tcBorders>
              <w:top w:val="nil"/>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45万元</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981"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951"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399" w:type="dxa"/>
            <w:tcBorders>
              <w:top w:val="nil"/>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45万元</w:t>
            </w:r>
          </w:p>
        </w:tc>
        <w:tc>
          <w:tcPr>
            <w:tcW w:w="0" w:type="auto"/>
            <w:tcBorders>
              <w:top w:val="nil"/>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45万元</w:t>
            </w:r>
          </w:p>
        </w:tc>
        <w:tc>
          <w:tcPr>
            <w:tcW w:w="974" w:type="dxa"/>
            <w:tcBorders>
              <w:top w:val="nil"/>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45万元</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81"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r>
      <w:tr>
        <w:tblPrEx>
          <w:tblCellMar>
            <w:top w:w="0" w:type="dxa"/>
            <w:left w:w="108" w:type="dxa"/>
            <w:bottom w:w="0" w:type="dxa"/>
            <w:right w:w="108" w:type="dxa"/>
          </w:tblCellMar>
        </w:tblPrEx>
        <w:trPr>
          <w:trHeight w:val="340" w:hRule="atLeast"/>
          <w:jc w:val="center"/>
        </w:trPr>
        <w:tc>
          <w:tcPr>
            <w:tcW w:w="951"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5192"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179"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951"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192"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做好县政府大院公共区绿化、环卫等维修经费保障</w:t>
            </w:r>
            <w:r>
              <w:rPr>
                <w:rFonts w:hint="eastAsia" w:eastAsia="仿宋_GB2312"/>
                <w:kern w:val="0"/>
                <w:szCs w:val="21"/>
              </w:rPr>
              <w:t>　　</w:t>
            </w:r>
          </w:p>
        </w:tc>
        <w:tc>
          <w:tcPr>
            <w:tcW w:w="3179"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县政府大院公共区维修及时、到位，优化办公环境</w:t>
            </w:r>
          </w:p>
        </w:tc>
      </w:tr>
      <w:tr>
        <w:tblPrEx>
          <w:tblCellMar>
            <w:top w:w="0" w:type="dxa"/>
            <w:left w:w="108" w:type="dxa"/>
            <w:bottom w:w="0" w:type="dxa"/>
            <w:right w:w="108" w:type="dxa"/>
          </w:tblCellMar>
        </w:tblPrEx>
        <w:trPr>
          <w:trHeight w:val="377" w:hRule="atLeast"/>
          <w:jc w:val="center"/>
        </w:trPr>
        <w:tc>
          <w:tcPr>
            <w:tcW w:w="9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公用经费支出额</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450000</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450000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有效使用公用经费占比</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完成时间</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2022年12月底之前　</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2022年12月底之前</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公用经费支出总额</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450000</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450000</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节约成本，充分发挥资金效益</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效果好</w:t>
            </w:r>
            <w:r>
              <w:rPr>
                <w:rFonts w:hint="eastAsia" w:eastAsia="仿宋_GB2312"/>
                <w:kern w:val="0"/>
                <w:szCs w:val="21"/>
              </w:rPr>
              <w:t>　</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树立政府形象，增强政府公信力</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效果好</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维护环境保护，节约能源</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效果好</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促进可持续发展</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效果好</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98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群众满意度</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100%</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7117"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42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4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pPr>
      <w:r>
        <w:rPr>
          <w:rFonts w:hint="eastAsia" w:eastAsia="仿宋_GB2312"/>
          <w:sz w:val="24"/>
        </w:rPr>
        <w:t>填表人：</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单位负责人签字：</w:t>
      </w:r>
    </w:p>
    <w:p>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w:t>
      </w:r>
      <w:r>
        <w:rPr>
          <w:kern w:val="0"/>
          <w:sz w:val="22"/>
        </w:rPr>
        <w:t xml:space="preserve"> </w:t>
      </w:r>
      <w:r>
        <w:rPr>
          <w:rFonts w:hint="eastAsia"/>
          <w:kern w:val="0"/>
          <w:sz w:val="22"/>
          <w:lang w:val="en-US" w:eastAsia="zh-CN"/>
        </w:rPr>
        <w:t>2022</w:t>
      </w:r>
      <w:r>
        <w:rPr>
          <w:rFonts w:hint="eastAsia"/>
          <w:kern w:val="0"/>
          <w:sz w:val="22"/>
        </w:rPr>
        <w:t>年度）</w:t>
      </w:r>
    </w:p>
    <w:tbl>
      <w:tblPr>
        <w:tblStyle w:val="3"/>
        <w:tblW w:w="9322" w:type="dxa"/>
        <w:jc w:val="center"/>
        <w:tblLayout w:type="autofit"/>
        <w:tblCellMar>
          <w:top w:w="0" w:type="dxa"/>
          <w:left w:w="108" w:type="dxa"/>
          <w:bottom w:w="0" w:type="dxa"/>
          <w:right w:w="108" w:type="dxa"/>
        </w:tblCellMar>
      </w:tblPr>
      <w:tblGrid>
        <w:gridCol w:w="950"/>
        <w:gridCol w:w="745"/>
        <w:gridCol w:w="986"/>
        <w:gridCol w:w="1399"/>
        <w:gridCol w:w="2063"/>
        <w:gridCol w:w="974"/>
        <w:gridCol w:w="536"/>
        <w:gridCol w:w="429"/>
        <w:gridCol w:w="259"/>
        <w:gridCol w:w="981"/>
      </w:tblGrid>
      <w:tr>
        <w:tblPrEx>
          <w:tblCellMar>
            <w:top w:w="0" w:type="dxa"/>
            <w:left w:w="108" w:type="dxa"/>
            <w:bottom w:w="0" w:type="dxa"/>
            <w:right w:w="108" w:type="dxa"/>
          </w:tblCellMar>
        </w:tblPrEx>
        <w:trPr>
          <w:trHeight w:val="39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371"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县政府机关物业及保安经费</w:t>
            </w:r>
          </w:p>
        </w:tc>
      </w:tr>
      <w:tr>
        <w:tblPrEx>
          <w:tblCellMar>
            <w:top w:w="0" w:type="dxa"/>
            <w:left w:w="108" w:type="dxa"/>
            <w:bottom w:w="0" w:type="dxa"/>
            <w:right w:w="108" w:type="dxa"/>
          </w:tblCellMar>
        </w:tblPrEx>
        <w:trPr>
          <w:trHeight w:val="340" w:hRule="atLeast"/>
          <w:jc w:val="center"/>
        </w:trPr>
        <w:tc>
          <w:tcPr>
            <w:tcW w:w="951"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5192"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邵阳县人民政府办公室</w:t>
            </w:r>
          </w:p>
        </w:tc>
        <w:tc>
          <w:tcPr>
            <w:tcW w:w="974"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205"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邵阳县人民政府办公室</w:t>
            </w:r>
          </w:p>
        </w:tc>
      </w:tr>
      <w:tr>
        <w:tblPrEx>
          <w:tblCellMar>
            <w:top w:w="0" w:type="dxa"/>
            <w:left w:w="108" w:type="dxa"/>
            <w:bottom w:w="0" w:type="dxa"/>
            <w:right w:w="108" w:type="dxa"/>
          </w:tblCellMar>
        </w:tblPrEx>
        <w:trPr>
          <w:trHeight w:val="373" w:hRule="atLeast"/>
          <w:jc w:val="center"/>
        </w:trPr>
        <w:tc>
          <w:tcPr>
            <w:tcW w:w="951"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974"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88"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981"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951"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lang w:val="en-US" w:eastAsia="zh-CN"/>
              </w:rPr>
              <w:t>63万元</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lang w:val="en-US" w:eastAsia="zh-CN"/>
              </w:rPr>
              <w:t>63万元</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63万元</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951"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lang w:val="en-US" w:eastAsia="zh-CN"/>
              </w:rPr>
              <w:t>63万元</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lang w:val="en-US" w:eastAsia="zh-CN"/>
              </w:rPr>
              <w:t>63万元</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63万元</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5192"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179"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951"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192"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保障县政府物业和保安工作</w:t>
            </w:r>
          </w:p>
        </w:tc>
        <w:tc>
          <w:tcPr>
            <w:tcW w:w="3179"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rPr>
            </w:pPr>
            <w:r>
              <w:rPr>
                <w:rFonts w:hint="eastAsia" w:eastAsia="仿宋_GB2312"/>
                <w:kern w:val="0"/>
                <w:szCs w:val="21"/>
              </w:rPr>
              <w:t>　</w:t>
            </w:r>
            <w:r>
              <w:rPr>
                <w:rFonts w:hint="eastAsia" w:eastAsia="仿宋_GB2312"/>
                <w:kern w:val="0"/>
                <w:szCs w:val="21"/>
                <w:lang w:val="en-US" w:eastAsia="zh-CN"/>
              </w:rPr>
              <w:t>县政府物业和保安工作保障到位，营造便利、安全的办公环境</w:t>
            </w:r>
          </w:p>
        </w:tc>
      </w:tr>
      <w:tr>
        <w:tblPrEx>
          <w:tblCellMar>
            <w:top w:w="0" w:type="dxa"/>
            <w:left w:w="108" w:type="dxa"/>
            <w:bottom w:w="0" w:type="dxa"/>
            <w:right w:w="108" w:type="dxa"/>
          </w:tblCellMar>
        </w:tblPrEx>
        <w:trPr>
          <w:trHeight w:val="377" w:hRule="atLeast"/>
          <w:jc w:val="center"/>
        </w:trPr>
        <w:tc>
          <w:tcPr>
            <w:tcW w:w="9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公用经费支出额</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630000</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630000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有效使用公用经费占比</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完成时间</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2022年12月底之前　</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2022年12月底之前</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公用经费支出总额</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630000</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630000</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节约成本，充分发挥资金效益</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效果好</w:t>
            </w:r>
            <w:r>
              <w:rPr>
                <w:rFonts w:hint="eastAsia" w:eastAsia="仿宋_GB2312"/>
                <w:kern w:val="0"/>
                <w:szCs w:val="21"/>
              </w:rPr>
              <w:t>　</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树立政府形象，增强政府公信力</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效果好</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维护环境保护，节约能源</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效果好</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促进可持续发展</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效果好</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98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群众满意度</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100%</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7117"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42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4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pPr>
      <w:r>
        <w:rPr>
          <w:rFonts w:hint="eastAsia" w:eastAsia="仿宋_GB2312"/>
          <w:sz w:val="24"/>
        </w:rPr>
        <w:t>填表人：</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单位负责人签字：</w:t>
      </w:r>
    </w:p>
    <w:p>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w:t>
      </w:r>
      <w:r>
        <w:rPr>
          <w:kern w:val="0"/>
          <w:sz w:val="22"/>
        </w:rPr>
        <w:t xml:space="preserve"> </w:t>
      </w:r>
      <w:r>
        <w:rPr>
          <w:rFonts w:hint="eastAsia"/>
          <w:kern w:val="0"/>
          <w:sz w:val="22"/>
          <w:lang w:val="en-US" w:eastAsia="zh-CN"/>
        </w:rPr>
        <w:t>2022</w:t>
      </w:r>
      <w:r>
        <w:rPr>
          <w:rFonts w:hint="eastAsia"/>
          <w:kern w:val="0"/>
          <w:sz w:val="22"/>
        </w:rPr>
        <w:t>年度）</w:t>
      </w:r>
    </w:p>
    <w:tbl>
      <w:tblPr>
        <w:tblStyle w:val="3"/>
        <w:tblW w:w="9322" w:type="dxa"/>
        <w:jc w:val="center"/>
        <w:tblLayout w:type="autofit"/>
        <w:tblCellMar>
          <w:top w:w="0" w:type="dxa"/>
          <w:left w:w="108" w:type="dxa"/>
          <w:bottom w:w="0" w:type="dxa"/>
          <w:right w:w="108" w:type="dxa"/>
        </w:tblCellMar>
      </w:tblPr>
      <w:tblGrid>
        <w:gridCol w:w="950"/>
        <w:gridCol w:w="745"/>
        <w:gridCol w:w="986"/>
        <w:gridCol w:w="1399"/>
        <w:gridCol w:w="2063"/>
        <w:gridCol w:w="974"/>
        <w:gridCol w:w="536"/>
        <w:gridCol w:w="429"/>
        <w:gridCol w:w="259"/>
        <w:gridCol w:w="981"/>
      </w:tblGrid>
      <w:tr>
        <w:tblPrEx>
          <w:tblCellMar>
            <w:top w:w="0" w:type="dxa"/>
            <w:left w:w="108" w:type="dxa"/>
            <w:bottom w:w="0" w:type="dxa"/>
            <w:right w:w="108" w:type="dxa"/>
          </w:tblCellMar>
        </w:tblPrEx>
        <w:trPr>
          <w:trHeight w:val="39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371"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县政府办公设备维修办公用品购置经费</w:t>
            </w:r>
          </w:p>
        </w:tc>
      </w:tr>
      <w:tr>
        <w:tblPrEx>
          <w:tblCellMar>
            <w:top w:w="0" w:type="dxa"/>
            <w:left w:w="108" w:type="dxa"/>
            <w:bottom w:w="0" w:type="dxa"/>
            <w:right w:w="108" w:type="dxa"/>
          </w:tblCellMar>
        </w:tblPrEx>
        <w:trPr>
          <w:trHeight w:val="340" w:hRule="atLeast"/>
          <w:jc w:val="center"/>
        </w:trPr>
        <w:tc>
          <w:tcPr>
            <w:tcW w:w="951"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5192"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邵阳县人民政府办公室</w:t>
            </w:r>
          </w:p>
        </w:tc>
        <w:tc>
          <w:tcPr>
            <w:tcW w:w="974"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205"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邵阳县人民政府办公室</w:t>
            </w:r>
          </w:p>
        </w:tc>
      </w:tr>
      <w:tr>
        <w:tblPrEx>
          <w:tblCellMar>
            <w:top w:w="0" w:type="dxa"/>
            <w:left w:w="108" w:type="dxa"/>
            <w:bottom w:w="0" w:type="dxa"/>
            <w:right w:w="108" w:type="dxa"/>
          </w:tblCellMar>
        </w:tblPrEx>
        <w:trPr>
          <w:trHeight w:val="373" w:hRule="atLeast"/>
          <w:jc w:val="center"/>
        </w:trPr>
        <w:tc>
          <w:tcPr>
            <w:tcW w:w="951"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974"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88"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981"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951"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lang w:val="en-US" w:eastAsia="zh-CN"/>
              </w:rPr>
              <w:t>54万元</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lang w:val="en-US" w:eastAsia="zh-CN"/>
              </w:rPr>
              <w:t>54万元</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54万元</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951"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lang w:val="en-US" w:eastAsia="zh-CN"/>
              </w:rPr>
              <w:t>54万元</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lang w:val="en-US" w:eastAsia="zh-CN"/>
              </w:rPr>
              <w:t>54万元</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lang w:val="en-US" w:eastAsia="zh-CN"/>
              </w:rPr>
              <w:t>54万元</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5192"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179"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951"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192"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合理规格安排各项办公设备的维修维护和办公用品购置</w:t>
            </w:r>
            <w:r>
              <w:rPr>
                <w:rFonts w:hint="eastAsia" w:eastAsia="仿宋_GB2312"/>
                <w:kern w:val="0"/>
                <w:szCs w:val="21"/>
              </w:rPr>
              <w:t>　</w:t>
            </w:r>
          </w:p>
        </w:tc>
        <w:tc>
          <w:tcPr>
            <w:tcW w:w="3179"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办公设备的维修维护和办公用品购置基本做到按需保障供应</w:t>
            </w:r>
            <w:r>
              <w:rPr>
                <w:rFonts w:hint="eastAsia" w:eastAsia="仿宋_GB2312"/>
                <w:kern w:val="0"/>
                <w:szCs w:val="21"/>
              </w:rPr>
              <w:t>　</w:t>
            </w:r>
          </w:p>
        </w:tc>
      </w:tr>
      <w:tr>
        <w:tblPrEx>
          <w:tblCellMar>
            <w:top w:w="0" w:type="dxa"/>
            <w:left w:w="108" w:type="dxa"/>
            <w:bottom w:w="0" w:type="dxa"/>
            <w:right w:w="108" w:type="dxa"/>
          </w:tblCellMar>
        </w:tblPrEx>
        <w:trPr>
          <w:trHeight w:val="377" w:hRule="atLeast"/>
          <w:jc w:val="center"/>
        </w:trPr>
        <w:tc>
          <w:tcPr>
            <w:tcW w:w="9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公用经费支出额</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540000</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540000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有效使用公用经费占比</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完成时间</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2022年12月底之前　</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2022年12月底之前</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公用经费支出总额</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540000</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540000</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节约成本，充分发挥资金效益</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效果好</w:t>
            </w:r>
            <w:r>
              <w:rPr>
                <w:rFonts w:hint="eastAsia" w:eastAsia="仿宋_GB2312"/>
                <w:kern w:val="0"/>
                <w:szCs w:val="21"/>
              </w:rPr>
              <w:t>　</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树立政府形象，增强政府公信力</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效果好</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维护环境保护，节约能源</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效果好</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促进可持续发展</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效果好</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98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群众满意度</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100%</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7117"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42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4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pPr>
      <w:r>
        <w:rPr>
          <w:rFonts w:hint="eastAsia" w:eastAsia="仿宋_GB2312"/>
          <w:sz w:val="24"/>
        </w:rPr>
        <w:t>填表人：</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单位负责人签字：</w:t>
      </w:r>
    </w:p>
    <w:p>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w:t>
      </w:r>
      <w:r>
        <w:rPr>
          <w:kern w:val="0"/>
          <w:sz w:val="22"/>
        </w:rPr>
        <w:t xml:space="preserve"> </w:t>
      </w:r>
      <w:r>
        <w:rPr>
          <w:rFonts w:hint="eastAsia"/>
          <w:kern w:val="0"/>
          <w:sz w:val="22"/>
          <w:lang w:val="en-US" w:eastAsia="zh-CN"/>
        </w:rPr>
        <w:t>2022</w:t>
      </w:r>
      <w:r>
        <w:rPr>
          <w:rFonts w:hint="eastAsia"/>
          <w:kern w:val="0"/>
          <w:sz w:val="22"/>
        </w:rPr>
        <w:t>年度）</w:t>
      </w:r>
    </w:p>
    <w:tbl>
      <w:tblPr>
        <w:tblStyle w:val="3"/>
        <w:tblW w:w="9322" w:type="dxa"/>
        <w:jc w:val="center"/>
        <w:tblLayout w:type="autofit"/>
        <w:tblCellMar>
          <w:top w:w="0" w:type="dxa"/>
          <w:left w:w="108" w:type="dxa"/>
          <w:bottom w:w="0" w:type="dxa"/>
          <w:right w:w="108" w:type="dxa"/>
        </w:tblCellMar>
      </w:tblPr>
      <w:tblGrid>
        <w:gridCol w:w="950"/>
        <w:gridCol w:w="745"/>
        <w:gridCol w:w="986"/>
        <w:gridCol w:w="1399"/>
        <w:gridCol w:w="2063"/>
        <w:gridCol w:w="974"/>
        <w:gridCol w:w="536"/>
        <w:gridCol w:w="429"/>
        <w:gridCol w:w="259"/>
        <w:gridCol w:w="981"/>
      </w:tblGrid>
      <w:tr>
        <w:tblPrEx>
          <w:tblCellMar>
            <w:top w:w="0" w:type="dxa"/>
            <w:left w:w="108" w:type="dxa"/>
            <w:bottom w:w="0" w:type="dxa"/>
            <w:right w:w="108" w:type="dxa"/>
          </w:tblCellMar>
        </w:tblPrEx>
        <w:trPr>
          <w:trHeight w:val="39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371"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县政府工作订购政治读物经费</w:t>
            </w:r>
          </w:p>
        </w:tc>
      </w:tr>
      <w:tr>
        <w:tblPrEx>
          <w:tblCellMar>
            <w:top w:w="0" w:type="dxa"/>
            <w:left w:w="108" w:type="dxa"/>
            <w:bottom w:w="0" w:type="dxa"/>
            <w:right w:w="108" w:type="dxa"/>
          </w:tblCellMar>
        </w:tblPrEx>
        <w:trPr>
          <w:trHeight w:val="340" w:hRule="atLeast"/>
          <w:jc w:val="center"/>
        </w:trPr>
        <w:tc>
          <w:tcPr>
            <w:tcW w:w="951"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5192"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邵阳县人民政府办公室</w:t>
            </w:r>
          </w:p>
        </w:tc>
        <w:tc>
          <w:tcPr>
            <w:tcW w:w="974"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205"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邵阳县人民政府办公室</w:t>
            </w:r>
          </w:p>
        </w:tc>
      </w:tr>
      <w:tr>
        <w:tblPrEx>
          <w:tblCellMar>
            <w:top w:w="0" w:type="dxa"/>
            <w:left w:w="108" w:type="dxa"/>
            <w:bottom w:w="0" w:type="dxa"/>
            <w:right w:w="108" w:type="dxa"/>
          </w:tblCellMar>
        </w:tblPrEx>
        <w:trPr>
          <w:trHeight w:val="373" w:hRule="atLeast"/>
          <w:jc w:val="center"/>
        </w:trPr>
        <w:tc>
          <w:tcPr>
            <w:tcW w:w="951"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974"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88"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981"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951"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9万元</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9万元</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9万元</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951"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9万元</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9万元</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9万元</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5192"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179"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951"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192"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按实按需做好年度订购政府读物安排</w:t>
            </w:r>
          </w:p>
        </w:tc>
        <w:tc>
          <w:tcPr>
            <w:tcW w:w="3179"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完成年度订购政府读物任务</w:t>
            </w:r>
          </w:p>
        </w:tc>
      </w:tr>
      <w:tr>
        <w:tblPrEx>
          <w:tblCellMar>
            <w:top w:w="0" w:type="dxa"/>
            <w:left w:w="108" w:type="dxa"/>
            <w:bottom w:w="0" w:type="dxa"/>
            <w:right w:w="108" w:type="dxa"/>
          </w:tblCellMar>
        </w:tblPrEx>
        <w:trPr>
          <w:trHeight w:val="377" w:hRule="atLeast"/>
          <w:jc w:val="center"/>
        </w:trPr>
        <w:tc>
          <w:tcPr>
            <w:tcW w:w="9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公用经费支出额</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90000</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90000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有效使用公用经费占比</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完成时间</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2022年12月底之前　</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2022年12月底之前</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公用经费支出总额</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90000</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90000</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节约成本，充分发挥资金效益</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效果好</w:t>
            </w:r>
            <w:r>
              <w:rPr>
                <w:rFonts w:hint="eastAsia" w:eastAsia="仿宋_GB2312"/>
                <w:kern w:val="0"/>
                <w:szCs w:val="21"/>
              </w:rPr>
              <w:t>　</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树立政府形象，增强政府公信力</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效果好</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维护环境保护，节约能源</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效果好</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促进可持续发展</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效果好</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98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群众满意度</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100%</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7117"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42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4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pPr>
      <w:r>
        <w:rPr>
          <w:rFonts w:hint="eastAsia" w:eastAsia="仿宋_GB2312"/>
          <w:sz w:val="24"/>
        </w:rPr>
        <w:t>填表人：</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单位负责人签字：</w:t>
      </w:r>
    </w:p>
    <w:p>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w:t>
      </w:r>
      <w:r>
        <w:rPr>
          <w:kern w:val="0"/>
          <w:sz w:val="22"/>
        </w:rPr>
        <w:t xml:space="preserve"> </w:t>
      </w:r>
      <w:r>
        <w:rPr>
          <w:rFonts w:hint="eastAsia"/>
          <w:kern w:val="0"/>
          <w:sz w:val="22"/>
          <w:lang w:val="en-US" w:eastAsia="zh-CN"/>
        </w:rPr>
        <w:t>2022</w:t>
      </w:r>
      <w:r>
        <w:rPr>
          <w:rFonts w:hint="eastAsia"/>
          <w:kern w:val="0"/>
          <w:sz w:val="22"/>
        </w:rPr>
        <w:t>年度）</w:t>
      </w:r>
    </w:p>
    <w:tbl>
      <w:tblPr>
        <w:tblStyle w:val="3"/>
        <w:tblW w:w="9322" w:type="dxa"/>
        <w:jc w:val="center"/>
        <w:tblLayout w:type="autofit"/>
        <w:tblCellMar>
          <w:top w:w="0" w:type="dxa"/>
          <w:left w:w="108" w:type="dxa"/>
          <w:bottom w:w="0" w:type="dxa"/>
          <w:right w:w="108" w:type="dxa"/>
        </w:tblCellMar>
      </w:tblPr>
      <w:tblGrid>
        <w:gridCol w:w="950"/>
        <w:gridCol w:w="745"/>
        <w:gridCol w:w="986"/>
        <w:gridCol w:w="1399"/>
        <w:gridCol w:w="2063"/>
        <w:gridCol w:w="974"/>
        <w:gridCol w:w="536"/>
        <w:gridCol w:w="429"/>
        <w:gridCol w:w="259"/>
        <w:gridCol w:w="981"/>
      </w:tblGrid>
      <w:tr>
        <w:tblPrEx>
          <w:tblCellMar>
            <w:top w:w="0" w:type="dxa"/>
            <w:left w:w="108" w:type="dxa"/>
            <w:bottom w:w="0" w:type="dxa"/>
            <w:right w:w="108" w:type="dxa"/>
          </w:tblCellMar>
        </w:tblPrEx>
        <w:trPr>
          <w:trHeight w:val="39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371"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县政府会议室维护经费</w:t>
            </w:r>
          </w:p>
        </w:tc>
      </w:tr>
      <w:tr>
        <w:tblPrEx>
          <w:tblCellMar>
            <w:top w:w="0" w:type="dxa"/>
            <w:left w:w="108" w:type="dxa"/>
            <w:bottom w:w="0" w:type="dxa"/>
            <w:right w:w="108" w:type="dxa"/>
          </w:tblCellMar>
        </w:tblPrEx>
        <w:trPr>
          <w:trHeight w:val="340" w:hRule="atLeast"/>
          <w:jc w:val="center"/>
        </w:trPr>
        <w:tc>
          <w:tcPr>
            <w:tcW w:w="951"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5192"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邵阳县人民政府办公室</w:t>
            </w:r>
          </w:p>
        </w:tc>
        <w:tc>
          <w:tcPr>
            <w:tcW w:w="974"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205"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邵阳县人民政府办公室</w:t>
            </w:r>
          </w:p>
        </w:tc>
      </w:tr>
      <w:tr>
        <w:tblPrEx>
          <w:tblCellMar>
            <w:top w:w="0" w:type="dxa"/>
            <w:left w:w="108" w:type="dxa"/>
            <w:bottom w:w="0" w:type="dxa"/>
            <w:right w:w="108" w:type="dxa"/>
          </w:tblCellMar>
        </w:tblPrEx>
        <w:trPr>
          <w:trHeight w:val="373" w:hRule="atLeast"/>
          <w:jc w:val="center"/>
        </w:trPr>
        <w:tc>
          <w:tcPr>
            <w:tcW w:w="951"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974"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88"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981"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951"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lang w:val="en-US" w:eastAsia="zh-CN"/>
              </w:rPr>
              <w:t>45万元</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lang w:val="en-US" w:eastAsia="zh-CN"/>
              </w:rPr>
              <w:t>45万元</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45万元</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951"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lang w:val="en-US" w:eastAsia="zh-CN"/>
              </w:rPr>
              <w:t>45万元</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lang w:val="en-US" w:eastAsia="zh-CN"/>
              </w:rPr>
              <w:t>45万元</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45万元</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5192"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179"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951"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192"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会议室设备及时维修维护，创造良好的会议条件</w:t>
            </w:r>
            <w:r>
              <w:rPr>
                <w:rFonts w:hint="eastAsia" w:eastAsia="仿宋_GB2312"/>
                <w:kern w:val="0"/>
                <w:szCs w:val="21"/>
              </w:rPr>
              <w:t>　</w:t>
            </w:r>
          </w:p>
        </w:tc>
        <w:tc>
          <w:tcPr>
            <w:tcW w:w="3179"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会议室硬件设施保障到位</w:t>
            </w:r>
          </w:p>
        </w:tc>
      </w:tr>
      <w:tr>
        <w:tblPrEx>
          <w:tblCellMar>
            <w:top w:w="0" w:type="dxa"/>
            <w:left w:w="108" w:type="dxa"/>
            <w:bottom w:w="0" w:type="dxa"/>
            <w:right w:w="108" w:type="dxa"/>
          </w:tblCellMar>
        </w:tblPrEx>
        <w:trPr>
          <w:trHeight w:val="377" w:hRule="atLeast"/>
          <w:jc w:val="center"/>
        </w:trPr>
        <w:tc>
          <w:tcPr>
            <w:tcW w:w="9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公用经费支出额</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450000</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450000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有效使用公用经费占比</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完成时间</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2022年12月底之前　</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2022年12月底之前</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公用经费支出总额</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450000</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450000</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节约成本，充分发挥资金效益</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效果好</w:t>
            </w:r>
            <w:r>
              <w:rPr>
                <w:rFonts w:hint="eastAsia" w:eastAsia="仿宋_GB2312"/>
                <w:kern w:val="0"/>
                <w:szCs w:val="21"/>
              </w:rPr>
              <w:t>　</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树立政府形象，增强政府公信力</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效果好</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维护环境保护，节约能源</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效果好</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促进可持续发展</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效果好</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98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群众满意度</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100%</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7117"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42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4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pPr>
      <w:r>
        <w:rPr>
          <w:rFonts w:hint="eastAsia" w:eastAsia="仿宋_GB2312"/>
          <w:sz w:val="24"/>
        </w:rPr>
        <w:t>填表人：</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单位负责人签字：</w:t>
      </w:r>
    </w:p>
    <w:p>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w:t>
      </w:r>
      <w:r>
        <w:rPr>
          <w:kern w:val="0"/>
          <w:sz w:val="22"/>
        </w:rPr>
        <w:t xml:space="preserve"> </w:t>
      </w:r>
      <w:r>
        <w:rPr>
          <w:rFonts w:hint="eastAsia"/>
          <w:kern w:val="0"/>
          <w:sz w:val="22"/>
          <w:lang w:val="en-US" w:eastAsia="zh-CN"/>
        </w:rPr>
        <w:t>2022</w:t>
      </w:r>
      <w:r>
        <w:rPr>
          <w:rFonts w:hint="eastAsia"/>
          <w:kern w:val="0"/>
          <w:sz w:val="22"/>
        </w:rPr>
        <w:t>年度）</w:t>
      </w:r>
    </w:p>
    <w:tbl>
      <w:tblPr>
        <w:tblStyle w:val="3"/>
        <w:tblW w:w="9322" w:type="dxa"/>
        <w:jc w:val="center"/>
        <w:tblLayout w:type="autofit"/>
        <w:tblCellMar>
          <w:top w:w="0" w:type="dxa"/>
          <w:left w:w="108" w:type="dxa"/>
          <w:bottom w:w="0" w:type="dxa"/>
          <w:right w:w="108" w:type="dxa"/>
        </w:tblCellMar>
      </w:tblPr>
      <w:tblGrid>
        <w:gridCol w:w="950"/>
        <w:gridCol w:w="745"/>
        <w:gridCol w:w="986"/>
        <w:gridCol w:w="1399"/>
        <w:gridCol w:w="2063"/>
        <w:gridCol w:w="974"/>
        <w:gridCol w:w="536"/>
        <w:gridCol w:w="429"/>
        <w:gridCol w:w="259"/>
        <w:gridCol w:w="981"/>
      </w:tblGrid>
      <w:tr>
        <w:tblPrEx>
          <w:tblCellMar>
            <w:top w:w="0" w:type="dxa"/>
            <w:left w:w="108" w:type="dxa"/>
            <w:bottom w:w="0" w:type="dxa"/>
            <w:right w:w="108" w:type="dxa"/>
          </w:tblCellMar>
        </w:tblPrEx>
        <w:trPr>
          <w:trHeight w:val="393"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372"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县政府各组室工作经费</w:t>
            </w:r>
          </w:p>
        </w:tc>
      </w:tr>
      <w:tr>
        <w:tblPrEx>
          <w:tblCellMar>
            <w:top w:w="0" w:type="dxa"/>
            <w:left w:w="108" w:type="dxa"/>
            <w:bottom w:w="0" w:type="dxa"/>
            <w:right w:w="108" w:type="dxa"/>
          </w:tblCellMar>
        </w:tblPrEx>
        <w:trPr>
          <w:trHeight w:val="340" w:hRule="atLeast"/>
          <w:jc w:val="center"/>
        </w:trPr>
        <w:tc>
          <w:tcPr>
            <w:tcW w:w="950"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5193"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邵阳县人民政府办公室</w:t>
            </w:r>
          </w:p>
        </w:tc>
        <w:tc>
          <w:tcPr>
            <w:tcW w:w="974"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205"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邵阳县人民政府办公室</w:t>
            </w:r>
          </w:p>
        </w:tc>
      </w:tr>
      <w:tr>
        <w:tblPrEx>
          <w:tblCellMar>
            <w:top w:w="0" w:type="dxa"/>
            <w:left w:w="108" w:type="dxa"/>
            <w:bottom w:w="0" w:type="dxa"/>
            <w:right w:w="108" w:type="dxa"/>
          </w:tblCellMar>
        </w:tblPrEx>
        <w:trPr>
          <w:trHeight w:val="373" w:hRule="atLeast"/>
          <w:jc w:val="center"/>
        </w:trPr>
        <w:tc>
          <w:tcPr>
            <w:tcW w:w="950"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974"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88"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981"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950"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lang w:val="en-US" w:eastAsia="zh-CN"/>
              </w:rPr>
              <w:t>28万元</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28万元</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28万元</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950"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28万元</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28万元</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28万元</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5193"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179"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950"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193"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保障各组室工作经费开支，合理安排</w:t>
            </w:r>
            <w:r>
              <w:rPr>
                <w:rFonts w:hint="eastAsia" w:eastAsia="仿宋_GB2312"/>
                <w:kern w:val="0"/>
                <w:szCs w:val="21"/>
              </w:rPr>
              <w:t>　</w:t>
            </w:r>
          </w:p>
        </w:tc>
        <w:tc>
          <w:tcPr>
            <w:tcW w:w="3179"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各组室工作经费开支保障到位</w:t>
            </w:r>
            <w:r>
              <w:rPr>
                <w:rFonts w:hint="eastAsia" w:eastAsia="仿宋_GB2312"/>
                <w:kern w:val="0"/>
                <w:szCs w:val="21"/>
              </w:rPr>
              <w:t>　</w:t>
            </w:r>
          </w:p>
        </w:tc>
      </w:tr>
      <w:tr>
        <w:tblPrEx>
          <w:tblCellMar>
            <w:top w:w="0" w:type="dxa"/>
            <w:left w:w="108" w:type="dxa"/>
            <w:bottom w:w="0" w:type="dxa"/>
            <w:right w:w="108" w:type="dxa"/>
          </w:tblCellMar>
        </w:tblPrEx>
        <w:trPr>
          <w:trHeight w:val="377" w:hRule="atLeast"/>
          <w:jc w:val="center"/>
        </w:trPr>
        <w:tc>
          <w:tcPr>
            <w:tcW w:w="9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公用经费支出额</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28万元</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28万元</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有效使用公用经费占比</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完成时间</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2022年12月底之前　</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2022年12月底之前</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公用经费支出总额</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28万元</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28万元</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节约成本，充分发挥资金效益</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效果好</w:t>
            </w:r>
            <w:r>
              <w:rPr>
                <w:rFonts w:hint="eastAsia" w:eastAsia="仿宋_GB2312"/>
                <w:kern w:val="0"/>
                <w:szCs w:val="21"/>
              </w:rPr>
              <w:t>　</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树立政府形象，增强政府公信力</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效果好</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维护环境保护，节约能源</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效果好</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促进可持续发展</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效果好</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98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群众满意度</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100%</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7117"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42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4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pPr>
      <w:r>
        <w:rPr>
          <w:rFonts w:hint="eastAsia" w:eastAsia="仿宋_GB2312"/>
          <w:sz w:val="24"/>
        </w:rPr>
        <w:t>填表人：</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单位负责人签字：</w:t>
      </w:r>
    </w:p>
    <w:p>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w:t>
      </w:r>
      <w:r>
        <w:rPr>
          <w:kern w:val="0"/>
          <w:sz w:val="22"/>
        </w:rPr>
        <w:t xml:space="preserve"> </w:t>
      </w:r>
      <w:r>
        <w:rPr>
          <w:rFonts w:hint="eastAsia"/>
          <w:kern w:val="0"/>
          <w:sz w:val="22"/>
          <w:lang w:val="en-US" w:eastAsia="zh-CN"/>
        </w:rPr>
        <w:t>2022</w:t>
      </w:r>
      <w:r>
        <w:rPr>
          <w:rFonts w:hint="eastAsia"/>
          <w:kern w:val="0"/>
          <w:sz w:val="22"/>
        </w:rPr>
        <w:t>年度）</w:t>
      </w:r>
    </w:p>
    <w:tbl>
      <w:tblPr>
        <w:tblStyle w:val="3"/>
        <w:tblW w:w="9322" w:type="dxa"/>
        <w:jc w:val="center"/>
        <w:tblLayout w:type="autofit"/>
        <w:tblCellMar>
          <w:top w:w="0" w:type="dxa"/>
          <w:left w:w="108" w:type="dxa"/>
          <w:bottom w:w="0" w:type="dxa"/>
          <w:right w:w="108" w:type="dxa"/>
        </w:tblCellMar>
      </w:tblPr>
      <w:tblGrid>
        <w:gridCol w:w="950"/>
        <w:gridCol w:w="745"/>
        <w:gridCol w:w="986"/>
        <w:gridCol w:w="1399"/>
        <w:gridCol w:w="2063"/>
        <w:gridCol w:w="974"/>
        <w:gridCol w:w="536"/>
        <w:gridCol w:w="429"/>
        <w:gridCol w:w="259"/>
        <w:gridCol w:w="981"/>
      </w:tblGrid>
      <w:tr>
        <w:tblPrEx>
          <w:tblCellMar>
            <w:top w:w="0" w:type="dxa"/>
            <w:left w:w="108" w:type="dxa"/>
            <w:bottom w:w="0" w:type="dxa"/>
            <w:right w:w="108" w:type="dxa"/>
          </w:tblCellMar>
        </w:tblPrEx>
        <w:trPr>
          <w:trHeight w:val="393"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372"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县政府值班应急维稳经费</w:t>
            </w:r>
          </w:p>
        </w:tc>
      </w:tr>
      <w:tr>
        <w:tblPrEx>
          <w:tblCellMar>
            <w:top w:w="0" w:type="dxa"/>
            <w:left w:w="108" w:type="dxa"/>
            <w:bottom w:w="0" w:type="dxa"/>
            <w:right w:w="108" w:type="dxa"/>
          </w:tblCellMar>
        </w:tblPrEx>
        <w:trPr>
          <w:trHeight w:val="340" w:hRule="atLeast"/>
          <w:jc w:val="center"/>
        </w:trPr>
        <w:tc>
          <w:tcPr>
            <w:tcW w:w="950"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5193"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邵阳县人民政府办公室</w:t>
            </w:r>
          </w:p>
        </w:tc>
        <w:tc>
          <w:tcPr>
            <w:tcW w:w="974"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205"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邵阳县人民政府办公室</w:t>
            </w:r>
          </w:p>
        </w:tc>
      </w:tr>
      <w:tr>
        <w:tblPrEx>
          <w:tblCellMar>
            <w:top w:w="0" w:type="dxa"/>
            <w:left w:w="108" w:type="dxa"/>
            <w:bottom w:w="0" w:type="dxa"/>
            <w:right w:w="108" w:type="dxa"/>
          </w:tblCellMar>
        </w:tblPrEx>
        <w:trPr>
          <w:trHeight w:val="373" w:hRule="atLeast"/>
          <w:jc w:val="center"/>
        </w:trPr>
        <w:tc>
          <w:tcPr>
            <w:tcW w:w="950"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974"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88"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981"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950"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lang w:val="en-US" w:eastAsia="zh-CN"/>
              </w:rPr>
              <w:t>12万元</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12万元</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12万元</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950"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12万元</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12万元</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12万元</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5193"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179"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950"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193"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保障县政府值班应急工作必需开支</w:t>
            </w:r>
          </w:p>
        </w:tc>
        <w:tc>
          <w:tcPr>
            <w:tcW w:w="3179"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县政府值班应急工作开支保障到位，应急维稳工作形成长效</w:t>
            </w:r>
            <w:r>
              <w:rPr>
                <w:rFonts w:hint="eastAsia" w:eastAsia="仿宋_GB2312"/>
                <w:kern w:val="0"/>
                <w:szCs w:val="21"/>
              </w:rPr>
              <w:t>　</w:t>
            </w:r>
          </w:p>
        </w:tc>
      </w:tr>
      <w:tr>
        <w:tblPrEx>
          <w:tblCellMar>
            <w:top w:w="0" w:type="dxa"/>
            <w:left w:w="108" w:type="dxa"/>
            <w:bottom w:w="0" w:type="dxa"/>
            <w:right w:w="108" w:type="dxa"/>
          </w:tblCellMar>
        </w:tblPrEx>
        <w:trPr>
          <w:trHeight w:val="377" w:hRule="atLeast"/>
          <w:jc w:val="center"/>
        </w:trPr>
        <w:tc>
          <w:tcPr>
            <w:tcW w:w="9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公用经费支出额</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12万元</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12万元</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有效使用公用经费占比</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完成时间</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2022年12月底之前　</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2022年12月底之前</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公用经费支出总额</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12万元</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12万元</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节约成本，充分发挥资金效益</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效果好</w:t>
            </w:r>
            <w:r>
              <w:rPr>
                <w:rFonts w:hint="eastAsia" w:eastAsia="仿宋_GB2312"/>
                <w:kern w:val="0"/>
                <w:szCs w:val="21"/>
              </w:rPr>
              <w:t>　</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树立政府形象，增强政府公信力</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效果好</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维护环境保护，节约能源</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效果好</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促进可持续发展</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效果好</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98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群众满意度</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100%</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7117"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42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4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pPr>
      <w:r>
        <w:rPr>
          <w:rFonts w:hint="eastAsia" w:eastAsia="仿宋_GB2312"/>
          <w:sz w:val="24"/>
        </w:rPr>
        <w:t>填表人：</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单位负责人签字：</w:t>
      </w:r>
    </w:p>
    <w:p>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w:t>
      </w:r>
      <w:r>
        <w:rPr>
          <w:kern w:val="0"/>
          <w:sz w:val="22"/>
        </w:rPr>
        <w:t xml:space="preserve"> </w:t>
      </w:r>
      <w:r>
        <w:rPr>
          <w:rFonts w:hint="eastAsia"/>
          <w:kern w:val="0"/>
          <w:sz w:val="22"/>
          <w:lang w:val="en-US" w:eastAsia="zh-CN"/>
        </w:rPr>
        <w:t>2022</w:t>
      </w:r>
      <w:r>
        <w:rPr>
          <w:rFonts w:hint="eastAsia"/>
          <w:kern w:val="0"/>
          <w:sz w:val="22"/>
        </w:rPr>
        <w:t>年度）</w:t>
      </w:r>
    </w:p>
    <w:tbl>
      <w:tblPr>
        <w:tblStyle w:val="3"/>
        <w:tblW w:w="9322" w:type="dxa"/>
        <w:jc w:val="center"/>
        <w:tblLayout w:type="autofit"/>
        <w:tblCellMar>
          <w:top w:w="0" w:type="dxa"/>
          <w:left w:w="108" w:type="dxa"/>
          <w:bottom w:w="0" w:type="dxa"/>
          <w:right w:w="108" w:type="dxa"/>
        </w:tblCellMar>
      </w:tblPr>
      <w:tblGrid>
        <w:gridCol w:w="950"/>
        <w:gridCol w:w="745"/>
        <w:gridCol w:w="986"/>
        <w:gridCol w:w="1399"/>
        <w:gridCol w:w="2063"/>
        <w:gridCol w:w="974"/>
        <w:gridCol w:w="536"/>
        <w:gridCol w:w="429"/>
        <w:gridCol w:w="259"/>
        <w:gridCol w:w="981"/>
      </w:tblGrid>
      <w:tr>
        <w:tblPrEx>
          <w:tblCellMar>
            <w:top w:w="0" w:type="dxa"/>
            <w:left w:w="108" w:type="dxa"/>
            <w:bottom w:w="0" w:type="dxa"/>
            <w:right w:w="108" w:type="dxa"/>
          </w:tblCellMar>
        </w:tblPrEx>
        <w:trPr>
          <w:trHeight w:val="393"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372"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县红十字会工作经费及人道救助资金</w:t>
            </w:r>
          </w:p>
        </w:tc>
      </w:tr>
      <w:tr>
        <w:tblPrEx>
          <w:tblCellMar>
            <w:top w:w="0" w:type="dxa"/>
            <w:left w:w="108" w:type="dxa"/>
            <w:bottom w:w="0" w:type="dxa"/>
            <w:right w:w="108" w:type="dxa"/>
          </w:tblCellMar>
        </w:tblPrEx>
        <w:trPr>
          <w:trHeight w:val="340" w:hRule="atLeast"/>
          <w:jc w:val="center"/>
        </w:trPr>
        <w:tc>
          <w:tcPr>
            <w:tcW w:w="950"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5193"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邵阳县人民政府办公室</w:t>
            </w:r>
          </w:p>
        </w:tc>
        <w:tc>
          <w:tcPr>
            <w:tcW w:w="974"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205"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县红十字会</w:t>
            </w:r>
          </w:p>
        </w:tc>
      </w:tr>
      <w:tr>
        <w:tblPrEx>
          <w:tblCellMar>
            <w:top w:w="0" w:type="dxa"/>
            <w:left w:w="108" w:type="dxa"/>
            <w:bottom w:w="0" w:type="dxa"/>
            <w:right w:w="108" w:type="dxa"/>
          </w:tblCellMar>
        </w:tblPrEx>
        <w:trPr>
          <w:trHeight w:val="373" w:hRule="atLeast"/>
          <w:jc w:val="center"/>
        </w:trPr>
        <w:tc>
          <w:tcPr>
            <w:tcW w:w="950"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974"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88"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981"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950"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lang w:val="en-US" w:eastAsia="zh-CN"/>
              </w:rPr>
              <w:t>100万元</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100万元</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100万元</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950"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100万元</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100万元</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100万元</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5193"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179"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950"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193"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保障红十字会各项经费和救助资金及时到位</w:t>
            </w:r>
            <w:r>
              <w:rPr>
                <w:rFonts w:hint="eastAsia" w:eastAsia="仿宋_GB2312"/>
                <w:kern w:val="0"/>
                <w:szCs w:val="21"/>
              </w:rPr>
              <w:t>　　</w:t>
            </w:r>
          </w:p>
        </w:tc>
        <w:tc>
          <w:tcPr>
            <w:tcW w:w="3179"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rPr>
            </w:pPr>
            <w:r>
              <w:rPr>
                <w:rFonts w:hint="eastAsia" w:eastAsia="仿宋_GB2312"/>
                <w:kern w:val="0"/>
                <w:szCs w:val="21"/>
                <w:lang w:val="en-US" w:eastAsia="zh-CN"/>
              </w:rPr>
              <w:t>红十字会各项经费和救助资金的安排及时得到保障</w:t>
            </w:r>
          </w:p>
        </w:tc>
      </w:tr>
      <w:tr>
        <w:tblPrEx>
          <w:tblCellMar>
            <w:top w:w="0" w:type="dxa"/>
            <w:left w:w="108" w:type="dxa"/>
            <w:bottom w:w="0" w:type="dxa"/>
            <w:right w:w="108" w:type="dxa"/>
          </w:tblCellMar>
        </w:tblPrEx>
        <w:trPr>
          <w:trHeight w:val="377" w:hRule="atLeast"/>
          <w:jc w:val="center"/>
        </w:trPr>
        <w:tc>
          <w:tcPr>
            <w:tcW w:w="9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公用经费支出额</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100万元</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100万元</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有效使用公用经费占比</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完成时间</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2022年12月底之前　</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2022年12月底之前</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公用经费支出总额</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100万元</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100万元</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节约成本，充分发挥资金效益</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效果好</w:t>
            </w:r>
            <w:r>
              <w:rPr>
                <w:rFonts w:hint="eastAsia" w:eastAsia="仿宋_GB2312"/>
                <w:kern w:val="0"/>
                <w:szCs w:val="21"/>
              </w:rPr>
              <w:t>　</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树立政府形象，增强政府公信力</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效果好</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维护环境保护，节约能源</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效果好</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促进可持续发展</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效果好</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98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群众满意度</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100%</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7117"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42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4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pPr>
      <w:r>
        <w:rPr>
          <w:rFonts w:hint="eastAsia" w:eastAsia="仿宋_GB2312"/>
          <w:sz w:val="24"/>
        </w:rPr>
        <w:t>填表人：</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单位负责人签字：</w:t>
      </w:r>
    </w:p>
    <w:p>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w:t>
      </w:r>
      <w:r>
        <w:rPr>
          <w:kern w:val="0"/>
          <w:sz w:val="22"/>
        </w:rPr>
        <w:t xml:space="preserve"> </w:t>
      </w:r>
      <w:r>
        <w:rPr>
          <w:rFonts w:hint="eastAsia"/>
          <w:kern w:val="0"/>
          <w:sz w:val="22"/>
          <w:lang w:val="en-US" w:eastAsia="zh-CN"/>
        </w:rPr>
        <w:t>2022</w:t>
      </w:r>
      <w:r>
        <w:rPr>
          <w:rFonts w:hint="eastAsia"/>
          <w:kern w:val="0"/>
          <w:sz w:val="22"/>
        </w:rPr>
        <w:t>年度）</w:t>
      </w:r>
    </w:p>
    <w:tbl>
      <w:tblPr>
        <w:tblStyle w:val="3"/>
        <w:tblW w:w="9322" w:type="dxa"/>
        <w:jc w:val="center"/>
        <w:tblLayout w:type="autofit"/>
        <w:tblCellMar>
          <w:top w:w="0" w:type="dxa"/>
          <w:left w:w="108" w:type="dxa"/>
          <w:bottom w:w="0" w:type="dxa"/>
          <w:right w:w="108" w:type="dxa"/>
        </w:tblCellMar>
      </w:tblPr>
      <w:tblGrid>
        <w:gridCol w:w="950"/>
        <w:gridCol w:w="745"/>
        <w:gridCol w:w="986"/>
        <w:gridCol w:w="1399"/>
        <w:gridCol w:w="2063"/>
        <w:gridCol w:w="974"/>
        <w:gridCol w:w="536"/>
        <w:gridCol w:w="429"/>
        <w:gridCol w:w="259"/>
        <w:gridCol w:w="981"/>
      </w:tblGrid>
      <w:tr>
        <w:tblPrEx>
          <w:tblCellMar>
            <w:top w:w="0" w:type="dxa"/>
            <w:left w:w="108" w:type="dxa"/>
            <w:bottom w:w="0" w:type="dxa"/>
            <w:right w:w="108" w:type="dxa"/>
          </w:tblCellMar>
        </w:tblPrEx>
        <w:trPr>
          <w:trHeight w:val="393"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372"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督查经费</w:t>
            </w:r>
          </w:p>
        </w:tc>
      </w:tr>
      <w:tr>
        <w:tblPrEx>
          <w:tblCellMar>
            <w:top w:w="0" w:type="dxa"/>
            <w:left w:w="108" w:type="dxa"/>
            <w:bottom w:w="0" w:type="dxa"/>
            <w:right w:w="108" w:type="dxa"/>
          </w:tblCellMar>
        </w:tblPrEx>
        <w:trPr>
          <w:trHeight w:val="340" w:hRule="atLeast"/>
          <w:jc w:val="center"/>
        </w:trPr>
        <w:tc>
          <w:tcPr>
            <w:tcW w:w="950"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5193"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邵阳县人民政府办公室</w:t>
            </w:r>
          </w:p>
        </w:tc>
        <w:tc>
          <w:tcPr>
            <w:tcW w:w="974"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205"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邵阳县人民政府办公室</w:t>
            </w:r>
          </w:p>
        </w:tc>
      </w:tr>
      <w:tr>
        <w:tblPrEx>
          <w:tblCellMar>
            <w:top w:w="0" w:type="dxa"/>
            <w:left w:w="108" w:type="dxa"/>
            <w:bottom w:w="0" w:type="dxa"/>
            <w:right w:w="108" w:type="dxa"/>
          </w:tblCellMar>
        </w:tblPrEx>
        <w:trPr>
          <w:trHeight w:val="373" w:hRule="atLeast"/>
          <w:jc w:val="center"/>
        </w:trPr>
        <w:tc>
          <w:tcPr>
            <w:tcW w:w="950"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974"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88"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981"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950"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lang w:val="en-US" w:eastAsia="zh-CN"/>
              </w:rPr>
              <w:t>30万元</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30万元</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30万元</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950"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30万元</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30万元</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30万元</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8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5193"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179"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950"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5193"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做好县政府督查工作经费保障，协助督查工作开展</w:t>
            </w:r>
          </w:p>
        </w:tc>
        <w:tc>
          <w:tcPr>
            <w:tcW w:w="3179"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县政府督查工作经费保障及时到位</w:t>
            </w:r>
          </w:p>
        </w:tc>
      </w:tr>
      <w:tr>
        <w:tblPrEx>
          <w:tblCellMar>
            <w:top w:w="0" w:type="dxa"/>
            <w:left w:w="108" w:type="dxa"/>
            <w:bottom w:w="0" w:type="dxa"/>
            <w:right w:w="108" w:type="dxa"/>
          </w:tblCellMar>
        </w:tblPrEx>
        <w:trPr>
          <w:trHeight w:val="377" w:hRule="atLeast"/>
          <w:jc w:val="center"/>
        </w:trPr>
        <w:tc>
          <w:tcPr>
            <w:tcW w:w="9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公用经费支出额</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30万元</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30万元</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有效使用公用经费占比</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完成时间</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2022年12月底之前　</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2022年12月底之前</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公用经费支出总额</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30万元</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30万元</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节约成本，充分发挥资金效益</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效果好</w:t>
            </w:r>
            <w:r>
              <w:rPr>
                <w:rFonts w:hint="eastAsia" w:eastAsia="仿宋_GB2312"/>
                <w:kern w:val="0"/>
                <w:szCs w:val="21"/>
              </w:rPr>
              <w:t>　</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树立政府形象，增强政府公信力</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效果好</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维护环境保护，节约能源</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效果好</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促进可持续发展</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效果好</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45" w:type="dxa"/>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98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39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群众满意度</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100%</w:t>
            </w:r>
          </w:p>
        </w:tc>
        <w:tc>
          <w:tcPr>
            <w:tcW w:w="974"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7117"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42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4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r>
        <w:rPr>
          <w:rFonts w:hint="eastAsia" w:eastAsia="仿宋_GB2312"/>
          <w:sz w:val="24"/>
        </w:rPr>
        <w:t>填表人：</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单位负责人签字：</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MjZmZGUxZWQ4ZjFhOWIwZmQ5YzUwYzkxNDEyOWYifQ=="/>
  </w:docVars>
  <w:rsids>
    <w:rsidRoot w:val="15121A72"/>
    <w:rsid w:val="06655056"/>
    <w:rsid w:val="093E18F3"/>
    <w:rsid w:val="0B666142"/>
    <w:rsid w:val="0D1D4826"/>
    <w:rsid w:val="116F5DB4"/>
    <w:rsid w:val="15121A72"/>
    <w:rsid w:val="163953FC"/>
    <w:rsid w:val="190A35A1"/>
    <w:rsid w:val="19390494"/>
    <w:rsid w:val="1CA4563B"/>
    <w:rsid w:val="1F4C4A3C"/>
    <w:rsid w:val="25292A9F"/>
    <w:rsid w:val="279356F2"/>
    <w:rsid w:val="2B8313B8"/>
    <w:rsid w:val="32473C7D"/>
    <w:rsid w:val="32CE2FBA"/>
    <w:rsid w:val="37684CB8"/>
    <w:rsid w:val="3AC23A70"/>
    <w:rsid w:val="3FAE0A73"/>
    <w:rsid w:val="40520D87"/>
    <w:rsid w:val="42E51AB5"/>
    <w:rsid w:val="43725E62"/>
    <w:rsid w:val="44920BE3"/>
    <w:rsid w:val="4DBF0679"/>
    <w:rsid w:val="4DEA7CB7"/>
    <w:rsid w:val="4EE33F71"/>
    <w:rsid w:val="4FA3181F"/>
    <w:rsid w:val="4FF44F30"/>
    <w:rsid w:val="55571EF0"/>
    <w:rsid w:val="57544F8D"/>
    <w:rsid w:val="57564673"/>
    <w:rsid w:val="580E7831"/>
    <w:rsid w:val="5C076A71"/>
    <w:rsid w:val="602F6597"/>
    <w:rsid w:val="62B429ED"/>
    <w:rsid w:val="63B138A3"/>
    <w:rsid w:val="64CA195C"/>
    <w:rsid w:val="672A3684"/>
    <w:rsid w:val="67BC1EF5"/>
    <w:rsid w:val="6D82653E"/>
    <w:rsid w:val="7176183D"/>
    <w:rsid w:val="742C30C1"/>
    <w:rsid w:val="75D30A5F"/>
    <w:rsid w:val="7808241B"/>
    <w:rsid w:val="796A4609"/>
    <w:rsid w:val="7A7973E3"/>
    <w:rsid w:val="7E1B0EC8"/>
    <w:rsid w:val="7F6B7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6165</Words>
  <Characters>7027</Characters>
  <Lines>0</Lines>
  <Paragraphs>0</Paragraphs>
  <TotalTime>14</TotalTime>
  <ScaleCrop>false</ScaleCrop>
  <LinksUpToDate>false</LinksUpToDate>
  <CharactersWithSpaces>7992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2023-05-11T02:34:00Z</dcterms:created>
  <dc:creator>Administrator</dc:creator>
  <cp:lastModifiedBy>Administrator</cp:lastModifiedBy>
  <dcterms:modified xsi:type="dcterms:W3CDTF">2023-05-11T03:39:37Z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FE5568B76B494C35A6204B2ED709D997_11</vt:lpwstr>
  </property>
</Properties>
</file>