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邵阳县行政审批服务局</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28</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县行政审批服务局是政府组成部门，下设办公室、行政审批制度改革股（加挂政策法规股牌子）、政务公开和政务服务股、行政效能股（加挂政府热线监管股牌子）4个职能股室。</w:t>
      </w:r>
    </w:p>
    <w:p>
      <w:pPr>
        <w:widowControl/>
        <w:numPr>
          <w:ilvl w:val="0"/>
          <w:numId w:val="0"/>
        </w:numPr>
        <w:spacing w:line="600" w:lineRule="exact"/>
        <w:ind w:firstLine="645" w:firstLineChars="0"/>
        <w:jc w:val="left"/>
        <w:rPr>
          <w:rFonts w:hint="eastAsia" w:ascii="楷体" w:hAnsi="楷体" w:eastAsia="楷体" w:cs="楷体"/>
          <w:b/>
          <w:bCs/>
          <w:sz w:val="32"/>
          <w:szCs w:val="32"/>
        </w:rPr>
      </w:pPr>
      <w:r>
        <w:rPr>
          <w:rFonts w:hint="eastAsia" w:ascii="楷体" w:hAnsi="楷体" w:eastAsia="楷体" w:cs="楷体"/>
          <w:b/>
          <w:bCs/>
          <w:kern w:val="2"/>
          <w:sz w:val="32"/>
          <w:szCs w:val="32"/>
          <w:lang w:val="en-US" w:eastAsia="zh-CN" w:bidi="ar-SA"/>
        </w:rPr>
        <w:t>（二）</w:t>
      </w:r>
      <w:r>
        <w:rPr>
          <w:rFonts w:hint="eastAsia" w:ascii="楷体" w:hAnsi="楷体" w:eastAsia="楷体" w:cs="楷体"/>
          <w:b/>
          <w:bCs/>
          <w:sz w:val="32"/>
          <w:szCs w:val="32"/>
        </w:rPr>
        <w:t>人员编制情况</w:t>
      </w:r>
    </w:p>
    <w:p>
      <w:pPr>
        <w:widowControl/>
        <w:numPr>
          <w:ilvl w:val="0"/>
          <w:numId w:val="0"/>
        </w:numPr>
        <w:spacing w:line="600" w:lineRule="exact"/>
        <w:jc w:val="left"/>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县行政审批服务局编制人数19人，年末在职人数19人、退休人员3人。</w:t>
      </w:r>
    </w:p>
    <w:p>
      <w:pPr>
        <w:widowControl/>
        <w:numPr>
          <w:ilvl w:val="0"/>
          <w:numId w:val="0"/>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kern w:val="2"/>
          <w:sz w:val="32"/>
          <w:szCs w:val="32"/>
          <w:lang w:val="en-US" w:eastAsia="zh-CN" w:bidi="ar-SA"/>
        </w:rPr>
        <w:t>（三）</w:t>
      </w:r>
      <w:r>
        <w:rPr>
          <w:rFonts w:hint="eastAsia" w:ascii="楷体" w:hAnsi="楷体" w:eastAsia="楷体" w:cs="楷体"/>
          <w:b/>
          <w:bCs/>
          <w:sz w:val="32"/>
          <w:szCs w:val="32"/>
        </w:rPr>
        <w:t>主要职能职责</w:t>
      </w:r>
    </w:p>
    <w:p>
      <w:pPr>
        <w:widowControl/>
        <w:numPr>
          <w:ilvl w:val="0"/>
          <w:numId w:val="0"/>
        </w:numPr>
        <w:spacing w:line="600" w:lineRule="exact"/>
        <w:jc w:val="left"/>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 xml:space="preserve">根据《邵阳县行政审批服务局主要职责内设机构和人员编制规定》规定，邵阳县行政审批服务局依法履行下列职能职责：  </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(1)指导、协调、推进全县行政审批制度改革工作。</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(2)牵头负责全县放管服改革工作；优化营商环境；协调、推进、提升行政效能工作。</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(3)推进、指导、协调、监督全县政务公开（信息公开、办事公开）和政务服务体系建设。</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(4)统筹协调、规划指导、监督评估全县政府系统电子政务工作；统筹推进、监督协调“互联网十政务服务”工作；统筹规划、监督考核全县政府系统网站。</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(5)对县政府服务热线进行指导和监管，负责县12345政府服务热线的管理工作。</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(6)根据《行政许可法》规定，推进行政许可权相对集中工作改革，依法依规依程序审批相对集中的行政审批事项，并承担相应的法律责任。</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(7)完成县委、县政府交办的其他任务。</w:t>
      </w:r>
    </w:p>
    <w:p>
      <w:pPr>
        <w:widowControl/>
        <w:numPr>
          <w:ilvl w:val="0"/>
          <w:numId w:val="0"/>
        </w:numPr>
        <w:spacing w:line="60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(8)职能转变。根据县委、县政府关于行政审批制度改革的总体要求，按照行政许可权相对集中、“谁审批谁负责、谁主管谁监管”的审管分离原则，逐步划转尚未相对集中的行政审批职能。</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在今年收支预算内，确保完成以下整体目标：</w:t>
      </w:r>
    </w:p>
    <w:p>
      <w:pPr>
        <w:widowControl/>
        <w:numPr>
          <w:ilvl w:val="0"/>
          <w:numId w:val="0"/>
        </w:numPr>
        <w:spacing w:line="60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对全县行政管理事项“一站式”受理和办理的管理、协调、服务和监督。</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numPr>
          <w:ilvl w:val="0"/>
          <w:numId w:val="0"/>
        </w:numPr>
        <w:spacing w:line="60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邵阳县行政审批服务局2023年预算批复774.33万元，2023年决算批复980.44万元。</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1.基本支出情况</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基本支出总额246.25万元，其中：工资福利支出211.61万元；对个人和家庭的补助支出0.75万元；商品和服务支出33.89万元。</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2.项目支出情况</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（1）2023年专项资金收入734.19万元，主要来源于本年项目收入734.19万元。</w:t>
      </w:r>
    </w:p>
    <w:p>
      <w:pPr>
        <w:widowControl/>
        <w:numPr>
          <w:ilvl w:val="0"/>
          <w:numId w:val="0"/>
        </w:numPr>
        <w:spacing w:line="600" w:lineRule="exact"/>
        <w:ind w:firstLine="640" w:firstLineChars="200"/>
        <w:jc w:val="left"/>
        <w:rPr>
          <w:rFonts w:hint="eastAsia" w:eastAsia="仿宋_GB2312"/>
          <w:sz w:val="32"/>
          <w:szCs w:val="32"/>
        </w:rPr>
      </w:pPr>
      <w:r>
        <w:rPr>
          <w:rFonts w:hint="eastAsia" w:ascii="仿宋" w:hAnsi="仿宋" w:eastAsia="仿宋" w:cs="仿宋"/>
          <w:b w:val="0"/>
          <w:bCs w:val="0"/>
          <w:sz w:val="32"/>
          <w:szCs w:val="32"/>
          <w:lang w:val="en-US" w:eastAsia="zh-CN"/>
        </w:rPr>
        <w:t>（2）2023年专项资金支出主要用于：日常工作经费、综合窗口经费、窗口绩效考评费、政务服务工作经费、窗口人员工作服购置费、房屋租赁费。</w:t>
      </w:r>
    </w:p>
    <w:p>
      <w:pPr>
        <w:widowControl/>
        <w:numPr>
          <w:ilvl w:val="0"/>
          <w:numId w:val="0"/>
        </w:numPr>
        <w:spacing w:line="600" w:lineRule="exact"/>
        <w:ind w:left="0" w:leftChars="0" w:firstLine="645" w:firstLineChars="0"/>
        <w:jc w:val="left"/>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（三）</w:t>
      </w:r>
      <w:r>
        <w:rPr>
          <w:rFonts w:hint="eastAsia" w:ascii="楷体" w:hAnsi="楷体" w:eastAsia="楷体" w:cs="楷体"/>
          <w:b/>
          <w:bCs/>
          <w:sz w:val="32"/>
          <w:szCs w:val="32"/>
        </w:rPr>
        <w:t>"三公"经费使用和管理情况</w:t>
      </w:r>
      <w:r>
        <w:rPr>
          <w:rFonts w:hint="eastAsia" w:ascii="楷体" w:hAnsi="楷体" w:eastAsia="楷体" w:cs="楷体"/>
          <w:b/>
          <w:bCs/>
          <w:sz w:val="32"/>
          <w:szCs w:val="32"/>
          <w:lang w:val="en-US" w:eastAsia="zh-CN"/>
        </w:rPr>
        <w:t xml:space="preserve"> </w:t>
      </w:r>
    </w:p>
    <w:p>
      <w:pPr>
        <w:widowControl/>
        <w:spacing w:line="600" w:lineRule="exact"/>
        <w:ind w:firstLine="645"/>
        <w:jc w:val="left"/>
        <w:rPr>
          <w:rFonts w:hint="eastAsia" w:eastAsia="仿宋_GB2312"/>
          <w:sz w:val="32"/>
          <w:szCs w:val="32"/>
          <w:lang w:val="en-US" w:eastAsia="zh-CN"/>
        </w:rPr>
      </w:pPr>
      <w:r>
        <w:rPr>
          <w:rFonts w:hint="eastAsia" w:ascii="仿宋" w:hAnsi="仿宋" w:eastAsia="仿宋" w:cs="仿宋"/>
          <w:b w:val="0"/>
          <w:bCs w:val="0"/>
          <w:sz w:val="32"/>
          <w:szCs w:val="32"/>
          <w:lang w:val="en-US" w:eastAsia="zh-CN"/>
        </w:rPr>
        <w:t>本局“三公”经费各费用均控制在预算范围内，其中：因公出国出境经费支出0万元，公务接待费0.45万元，车辆运行维护费0万元。</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numPr>
          <w:ilvl w:val="0"/>
          <w:numId w:val="0"/>
        </w:numPr>
        <w:spacing w:line="600" w:lineRule="exact"/>
        <w:jc w:val="left"/>
        <w:rPr>
          <w:rFonts w:hint="default" w:eastAsia="仿宋_GB2312"/>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本局2023年资金结转和结余为0。</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严格按照《会计法》、《预算法》等法律法规使用预算资金，并根据内控要求制定《专项资金管理办法》，对资金的使用范围、资金的使用程序、项目管理程序及相关纪律严格按制度进行并执行到位，组织管理规范、高效。</w:t>
      </w:r>
    </w:p>
    <w:p>
      <w:pPr>
        <w:widowControl/>
        <w:numPr>
          <w:ilvl w:val="0"/>
          <w:numId w:val="2"/>
        </w:numPr>
        <w:spacing w:line="600" w:lineRule="exact"/>
        <w:ind w:firstLine="645"/>
        <w:jc w:val="left"/>
        <w:rPr>
          <w:rFonts w:hint="eastAsia" w:eastAsia="黑体"/>
          <w:sz w:val="32"/>
          <w:szCs w:val="32"/>
        </w:rPr>
      </w:pPr>
      <w:r>
        <w:rPr>
          <w:rFonts w:hint="eastAsia" w:eastAsia="黑体"/>
          <w:sz w:val="32"/>
          <w:szCs w:val="32"/>
        </w:rPr>
        <w:t>政府性基金预算支出情况</w:t>
      </w:r>
    </w:p>
    <w:p>
      <w:pPr>
        <w:widowControl/>
        <w:numPr>
          <w:ilvl w:val="0"/>
          <w:numId w:val="0"/>
        </w:numPr>
        <w:spacing w:line="60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国有资本经营预算支出情况</w:t>
      </w:r>
    </w:p>
    <w:p>
      <w:pPr>
        <w:widowControl/>
        <w:numPr>
          <w:ilvl w:val="0"/>
          <w:numId w:val="0"/>
        </w:numPr>
        <w:spacing w:line="600" w:lineRule="exact"/>
        <w:ind w:firstLine="640" w:firstLineChars="200"/>
        <w:jc w:val="left"/>
        <w:rPr>
          <w:rFonts w:hint="eastAsia" w:eastAsia="黑体"/>
          <w:sz w:val="32"/>
          <w:szCs w:val="32"/>
        </w:rPr>
      </w:pPr>
      <w:r>
        <w:rPr>
          <w:rFonts w:hint="eastAsia" w:ascii="仿宋" w:hAnsi="仿宋" w:eastAsia="仿宋" w:cs="仿宋"/>
          <w:b w:val="0"/>
          <w:bCs w:val="0"/>
          <w:sz w:val="32"/>
          <w:szCs w:val="32"/>
          <w:lang w:val="en-US" w:eastAsia="zh-CN"/>
        </w:rPr>
        <w:t>无。</w:t>
      </w:r>
    </w:p>
    <w:p>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pPr>
        <w:widowControl/>
        <w:numPr>
          <w:ilvl w:val="0"/>
          <w:numId w:val="0"/>
        </w:numPr>
        <w:spacing w:line="600" w:lineRule="exact"/>
        <w:ind w:firstLine="640" w:firstLineChars="200"/>
        <w:jc w:val="left"/>
        <w:rPr>
          <w:rFonts w:hint="eastAsia" w:eastAsia="黑体"/>
          <w:sz w:val="32"/>
          <w:szCs w:val="32"/>
        </w:rPr>
      </w:pPr>
      <w:r>
        <w:rPr>
          <w:rFonts w:hint="eastAsia" w:ascii="仿宋" w:hAnsi="仿宋" w:eastAsia="仿宋" w:cs="仿宋"/>
          <w:b w:val="0"/>
          <w:bCs w:val="0"/>
          <w:sz w:val="32"/>
          <w:szCs w:val="32"/>
          <w:lang w:val="en-US" w:eastAsia="zh-CN"/>
        </w:rPr>
        <w:t>无。</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p>
    <w:p>
      <w:pPr>
        <w:widowControl/>
        <w:spacing w:line="600" w:lineRule="exact"/>
        <w:ind w:firstLine="645"/>
        <w:jc w:val="left"/>
        <w:rPr>
          <w:rFonts w:hint="eastAsia" w:eastAsia="仿宋_GB2312"/>
          <w:sz w:val="32"/>
          <w:szCs w:val="32"/>
        </w:rPr>
      </w:pPr>
      <w:r>
        <w:rPr>
          <w:rFonts w:hint="eastAsia" w:ascii="仿宋" w:hAnsi="仿宋" w:eastAsia="仿宋" w:cs="仿宋"/>
          <w:b w:val="0"/>
          <w:bCs w:val="0"/>
          <w:sz w:val="32"/>
          <w:szCs w:val="32"/>
          <w:lang w:val="en-US" w:eastAsia="zh-CN"/>
        </w:rPr>
        <w:t>邵阳县行政审批服务局2023年度部门整体支出绩效自评得分94分，评价等级为“优”。</w:t>
      </w:r>
    </w:p>
    <w:p>
      <w:pPr>
        <w:widowControl/>
        <w:numPr>
          <w:ilvl w:val="0"/>
          <w:numId w:val="3"/>
        </w:numPr>
        <w:spacing w:line="600" w:lineRule="exact"/>
        <w:ind w:firstLine="645"/>
        <w:jc w:val="left"/>
        <w:rPr>
          <w:rFonts w:hint="eastAsia" w:eastAsia="仿宋_GB2312"/>
          <w:sz w:val="32"/>
          <w:szCs w:val="32"/>
        </w:rPr>
      </w:pPr>
      <w:r>
        <w:rPr>
          <w:rFonts w:hint="eastAsia" w:ascii="楷体" w:hAnsi="楷体" w:eastAsia="楷体" w:cs="楷体"/>
          <w:b/>
          <w:bCs/>
          <w:sz w:val="32"/>
          <w:szCs w:val="32"/>
        </w:rPr>
        <w:t>评价指标分析（或综合评价情况）。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1、部门履职目标完成情况。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年初工作规划和重点性工作，围绕县委、县政府全面建成小康社会的发展蓝图，积极履职，强化管理，较好的完成了年度工作目标。通过加强预算收支的管理，不断建立健全内部管理制度，理顺内部管理流程，部门工作质量得到了提升。</w:t>
      </w:r>
    </w:p>
    <w:p>
      <w:pPr>
        <w:widowControl/>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2、部门履职社会效益。                            </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不断深入“放管服”改革释放活力。县委常委会、县政府常务会多次专题研究“放管服”改革工作，全县基层公共服务“一门式”全覆盖工作成效越发明显。现已将229个与群众生产生活息息相关的行政权利和公共服务事项下放至乡镇，其中行政权力类190项、公共服务类39项。</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优化服务，提升行政效能。积极开展“走流程、解难题、优服务”行动。为进一步简化办事流程，提升政务服务质效，该县坚持问题导向、目标导向、结果导向，深入组织开展“走流程、解难题、优服务”行动。</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3）完善机制，规范管理。一是推行政务服务“好差评”制度，多渠道开展评价,不断提升社会和公众参与度。行政审批服务局每月对县、乡、村三级服务大厅、窗口“好差评”评价情况进行抽查和统计，统一纳入湖南省“互联网＋政务服务一体化”平台进行管理。二是实行电子监察“红黄牌”预警制度，将各单位所有行政审批、政务服务事项全部按照“三集中三到位”要求统一集中到政务大厅窗口办理，并纳入湖南省“互联网+政务服务”一体化平台管理，深入落实人工监测与日常巡查，不断加强内部监管和预警提醒，接近承诺办结时间，办件系统就会发出“红黄牌”预警，督促审批人员不断提升行政审批效率，优化政务服务质量，杜绝行政不作为，慢作为和乱作为现象发生。三是开展“清廉大厅”建设，县委、县政府将行政审批服务工作纳入全县绩效考评体系中，成立了以“清廉大厅”建设工作领导小组，构建“3+3+3”清廉体系，纵深推进“清廉大厅”建设。                                                  </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3、部门履职经济效益。                            </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（1）持续促进“三集中三到位”落实落地。</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（2）全力推动“一件事一次办”提档升级。</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（3）奋勇争先“揭榜竞优”工作。根据省政务局工作部署，该局揭榜了《政务服务中心标准化、规范化、便利化建设》和《“极简审批”“智能审批”改革》两项改革任务。</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（4）全面落实行政效能监管。                                   </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1、预算编制不精准，经费控制不力。</w:t>
      </w:r>
    </w:p>
    <w:p>
      <w:pPr>
        <w:widowControl/>
        <w:spacing w:line="600" w:lineRule="exact"/>
        <w:ind w:firstLine="645"/>
        <w:jc w:val="left"/>
        <w:rPr>
          <w:rFonts w:hint="eastAsia" w:eastAsia="仿宋_GB2312"/>
          <w:sz w:val="32"/>
          <w:szCs w:val="32"/>
          <w:lang w:val="en-US" w:eastAsia="zh-CN"/>
        </w:rPr>
      </w:pPr>
      <w:r>
        <w:rPr>
          <w:rFonts w:hint="eastAsia" w:ascii="仿宋" w:hAnsi="仿宋" w:eastAsia="仿宋" w:cs="仿宋"/>
          <w:b w:val="0"/>
          <w:bCs w:val="0"/>
          <w:sz w:val="32"/>
          <w:szCs w:val="32"/>
          <w:lang w:val="en-US" w:eastAsia="zh-CN"/>
        </w:rPr>
        <w:t>2、资产清查盘点未能及时进行，可能存在资产盘亏情况。</w:t>
      </w:r>
    </w:p>
    <w:p>
      <w:pPr>
        <w:widowControl/>
        <w:spacing w:line="600" w:lineRule="exact"/>
        <w:ind w:firstLine="645"/>
        <w:jc w:val="left"/>
        <w:rPr>
          <w:rFonts w:hint="eastAsia" w:eastAsia="黑体"/>
          <w:sz w:val="32"/>
          <w:szCs w:val="32"/>
        </w:rPr>
      </w:pPr>
      <w:r>
        <w:rPr>
          <w:rFonts w:hint="eastAsia" w:eastAsia="黑体"/>
          <w:sz w:val="32"/>
          <w:szCs w:val="32"/>
        </w:rPr>
        <w:t>八、下一步改进措施</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改进措施：及时对资产进行清查盘点，进一步规范资产管理</w:t>
      </w:r>
    </w:p>
    <w:p>
      <w:pPr>
        <w:widowControl/>
        <w:spacing w:line="600" w:lineRule="exact"/>
        <w:ind w:firstLine="645"/>
        <w:jc w:val="left"/>
        <w:rPr>
          <w:rFonts w:hint="eastAsia" w:eastAsia="仿宋_GB2312"/>
          <w:sz w:val="32"/>
          <w:szCs w:val="32"/>
          <w:lang w:val="en-US" w:eastAsia="zh-CN"/>
        </w:rPr>
      </w:pPr>
      <w:r>
        <w:rPr>
          <w:rFonts w:hint="eastAsia" w:ascii="仿宋" w:hAnsi="仿宋" w:eastAsia="仿宋" w:cs="仿宋"/>
          <w:b w:val="0"/>
          <w:bCs w:val="0"/>
          <w:sz w:val="32"/>
          <w:szCs w:val="32"/>
          <w:lang w:val="en-US" w:eastAsia="zh-CN"/>
        </w:rPr>
        <w:t>建议：建议财政部门根据我单位实际，将相关项目经费纳入财政预算，以保证相关工作顺利运行。</w:t>
      </w:r>
    </w:p>
    <w:p>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投入</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目标</w:t>
            </w:r>
            <w:r>
              <w:rPr>
                <w:rStyle w:val="14"/>
                <w:rFonts w:eastAsia="宋体"/>
                <w:lang w:val="en-US" w:eastAsia="zh-CN" w:bidi="ar"/>
              </w:rPr>
              <w:br w:type="textWrapping"/>
            </w:r>
            <w:r>
              <w:rPr>
                <w:rStyle w:val="13"/>
                <w:lang w:val="en-US" w:eastAsia="zh-CN" w:bidi="ar"/>
              </w:rPr>
              <w:t>设定</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w:t>
            </w:r>
            <w:r>
              <w:rPr>
                <w:rStyle w:val="14"/>
                <w:rFonts w:eastAsia="宋体"/>
                <w:lang w:val="en-US" w:eastAsia="zh-CN" w:bidi="ar"/>
              </w:rPr>
              <w:br w:type="textWrapping"/>
            </w:r>
            <w:r>
              <w:rPr>
                <w:rStyle w:val="13"/>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①是否符合国家法律法规、国民经济和社会发展总体规划；</w:t>
            </w:r>
            <w:r>
              <w:rPr>
                <w:rStyle w:val="14"/>
                <w:rFonts w:eastAsia="宋体"/>
                <w:lang w:val="en-US" w:eastAsia="zh-CN" w:bidi="ar"/>
              </w:rPr>
              <w:br w:type="textWrapping"/>
            </w: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r>
              <w:rPr>
                <w:rStyle w:val="14"/>
                <w:rFonts w:eastAsia="宋体"/>
                <w:lang w:val="en-US" w:eastAsia="zh-CN" w:bidi="ar"/>
              </w:rPr>
              <w:br w:type="textWrapping"/>
            </w:r>
            <w:r>
              <w:rPr>
                <w:rStyle w:val="13"/>
                <w:lang w:val="en-US" w:eastAsia="zh-CN" w:bidi="ar"/>
              </w:rPr>
              <w:t>③是否符合部门制定的中长期实施规划。</w:t>
            </w:r>
            <w:r>
              <w:rPr>
                <w:rStyle w:val="14"/>
                <w:rFonts w:eastAsia="宋体"/>
                <w:lang w:val="en-US" w:eastAsia="zh-CN" w:bidi="ar"/>
              </w:rPr>
              <w:br w:type="textWrapping"/>
            </w: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绩效指标</w:t>
            </w:r>
            <w:r>
              <w:rPr>
                <w:rStyle w:val="14"/>
                <w:rFonts w:eastAsia="宋体"/>
                <w:lang w:val="en-US" w:eastAsia="zh-CN" w:bidi="ar"/>
              </w:rPr>
              <w:br w:type="textWrapping"/>
            </w:r>
            <w:r>
              <w:rPr>
                <w:rStyle w:val="13"/>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r>
              <w:rPr>
                <w:rStyle w:val="14"/>
                <w:rFonts w:eastAsia="宋体"/>
                <w:lang w:val="en-US" w:eastAsia="zh-CN" w:bidi="ar"/>
              </w:rPr>
              <w:br w:type="textWrapping"/>
            </w: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r>
              <w:rPr>
                <w:rStyle w:val="14"/>
                <w:rFonts w:eastAsia="宋体"/>
                <w:lang w:val="en-US" w:eastAsia="zh-CN" w:bidi="ar"/>
              </w:rPr>
              <w:br w:type="textWrapping"/>
            </w: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配置</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人员</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r>
              <w:rPr>
                <w:rStyle w:val="14"/>
                <w:rFonts w:eastAsia="宋体"/>
                <w:lang w:val="en-US" w:eastAsia="zh-CN" w:bidi="ar"/>
              </w:rPr>
              <w:br w:type="textWrapping"/>
            </w:r>
            <w:r>
              <w:rPr>
                <w:rStyle w:val="13"/>
                <w:lang w:val="en-US" w:eastAsia="zh-CN" w:bidi="ar"/>
              </w:rPr>
              <w:t>编制数：机构编制部门核定批复的部门（单位）人员编制数。</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r>
              <w:rPr>
                <w:rStyle w:val="14"/>
                <w:rFonts w:eastAsia="宋体"/>
                <w:lang w:val="en-US" w:eastAsia="zh-CN" w:bidi="ar"/>
              </w:rPr>
              <w:br w:type="textWrapping"/>
            </w: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w:t>
            </w:r>
            <w:r>
              <w:rPr>
                <w:rStyle w:val="14"/>
                <w:rFonts w:eastAsia="宋体"/>
                <w:lang w:val="en-US" w:eastAsia="zh-CN" w:bidi="ar"/>
              </w:rPr>
              <w:br w:type="textWrapping"/>
            </w:r>
            <w:r>
              <w:rPr>
                <w:rStyle w:val="13"/>
                <w:lang w:val="en-US" w:eastAsia="zh-CN" w:bidi="ar"/>
              </w:rPr>
              <w:t>支出</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w:t>
            </w:r>
            <w:r>
              <w:rPr>
                <w:rStyle w:val="14"/>
                <w:rFonts w:eastAsia="宋体"/>
                <w:lang w:val="en-US" w:eastAsia="zh-CN" w:bidi="ar"/>
              </w:rPr>
              <w:br w:type="textWrapping"/>
            </w:r>
            <w:r>
              <w:rPr>
                <w:rStyle w:val="13"/>
                <w:lang w:val="en-US" w:eastAsia="zh-CN" w:bidi="ar"/>
              </w:rPr>
              <w:t>收入</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过程</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w:t>
            </w:r>
            <w:r>
              <w:rPr>
                <w:rStyle w:val="14"/>
                <w:rFonts w:eastAsia="宋体"/>
                <w:lang w:val="en-US" w:eastAsia="zh-CN" w:bidi="ar"/>
              </w:rPr>
              <w:br w:type="textWrapping"/>
            </w: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预算执行数：部门（单位）本年度实际完成的预算数。</w:t>
            </w:r>
            <w:r>
              <w:rPr>
                <w:rStyle w:val="14"/>
                <w:rFonts w:eastAsia="宋体"/>
                <w:lang w:val="en-US" w:eastAsia="zh-CN" w:bidi="ar"/>
              </w:rPr>
              <w:br w:type="textWrapping"/>
            </w:r>
            <w:r>
              <w:rPr>
                <w:rStyle w:val="13"/>
                <w:lang w:val="en-US" w:eastAsia="zh-CN" w:bidi="ar"/>
              </w:rPr>
              <w:t>预算数：财政部门批复的本年度部门（单位）预算数及追加的预算数。</w:t>
            </w:r>
            <w:r>
              <w:rPr>
                <w:rStyle w:val="14"/>
                <w:rFonts w:eastAsia="宋体"/>
                <w:lang w:val="en-US" w:eastAsia="zh-CN" w:bidi="ar"/>
              </w:rPr>
              <w:br w:type="textWrapping"/>
            </w: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r>
              <w:rPr>
                <w:rStyle w:val="14"/>
                <w:rFonts w:eastAsia="宋体"/>
                <w:lang w:val="en-US" w:eastAsia="zh-CN" w:bidi="ar"/>
              </w:rPr>
              <w:br w:type="textWrapping"/>
            </w:r>
            <w:r>
              <w:rPr>
                <w:rStyle w:val="13"/>
                <w:lang w:val="en-US" w:eastAsia="zh-CN" w:bidi="ar"/>
              </w:rPr>
              <w:t>②绩效目标执行监控是否按要求完成。</w:t>
            </w:r>
            <w:r>
              <w:rPr>
                <w:rStyle w:val="14"/>
                <w:rFonts w:eastAsia="宋体"/>
                <w:lang w:val="en-US" w:eastAsia="zh-CN" w:bidi="ar"/>
              </w:rPr>
              <w:br w:type="textWrapping"/>
            </w: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4"/>
                <w:rFonts w:eastAsia="宋体"/>
                <w:lang w:val="en-US" w:eastAsia="zh-CN" w:bidi="ar"/>
              </w:rPr>
              <w:br w:type="textWrapping"/>
            </w: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结转</w:t>
            </w:r>
            <w:r>
              <w:rPr>
                <w:rStyle w:val="14"/>
                <w:rFonts w:eastAsia="宋体"/>
                <w:lang w:val="en-US" w:eastAsia="zh-CN" w:bidi="ar"/>
              </w:rPr>
              <w:br w:type="textWrapping"/>
            </w:r>
            <w:r>
              <w:rPr>
                <w:rStyle w:val="13"/>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r>
              <w:rPr>
                <w:rStyle w:val="14"/>
                <w:rFonts w:eastAsia="宋体"/>
                <w:lang w:val="en-US" w:eastAsia="zh-CN" w:bidi="ar"/>
              </w:rPr>
              <w:br w:type="textWrapping"/>
            </w: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公用经费</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政府采购</w:t>
            </w:r>
            <w:r>
              <w:rPr>
                <w:rStyle w:val="14"/>
                <w:rFonts w:eastAsia="宋体"/>
                <w:lang w:val="en-US" w:eastAsia="zh-CN" w:bidi="ar"/>
              </w:rPr>
              <w:br w:type="textWrapping"/>
            </w:r>
            <w:r>
              <w:rPr>
                <w:rStyle w:val="13"/>
                <w:lang w:val="en-US" w:eastAsia="zh-CN" w:bidi="ar"/>
              </w:rPr>
              <w:t>执行率和</w:t>
            </w:r>
            <w:r>
              <w:rPr>
                <w:rStyle w:val="14"/>
                <w:rFonts w:eastAsia="宋体"/>
                <w:lang w:val="en-US" w:eastAsia="zh-CN" w:bidi="ar"/>
              </w:rPr>
              <w:br w:type="textWrapping"/>
            </w:r>
            <w:r>
              <w:rPr>
                <w:rStyle w:val="13"/>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政府采购预算：采购机关根据事业发展计划和行政任务编制的、并经过规定程序批准的年度政府采购计划。</w:t>
            </w:r>
            <w:r>
              <w:rPr>
                <w:rStyle w:val="14"/>
                <w:rFonts w:eastAsia="宋体"/>
                <w:lang w:val="en-US" w:eastAsia="zh-CN" w:bidi="ar"/>
              </w:rPr>
              <w:br w:type="textWrapping"/>
            </w: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②所有项目依法采购，无规避政府采购或化整为零进行政府采购的行为，并履行验收手续，计0.5分，否则不得分；</w:t>
            </w:r>
            <w:r>
              <w:rPr>
                <w:rStyle w:val="14"/>
                <w:rFonts w:eastAsia="宋体"/>
                <w:lang w:val="en-US" w:eastAsia="zh-CN" w:bidi="ar"/>
              </w:rPr>
              <w:br w:type="textWrapping"/>
            </w:r>
            <w:r>
              <w:rPr>
                <w:rStyle w:val="13"/>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管理制度</w:t>
            </w:r>
            <w:r>
              <w:rPr>
                <w:rStyle w:val="14"/>
                <w:rFonts w:eastAsia="宋体"/>
                <w:lang w:val="en-US" w:eastAsia="zh-CN" w:bidi="ar"/>
              </w:rPr>
              <w:br w:type="textWrapping"/>
            </w:r>
            <w:r>
              <w:rPr>
                <w:rStyle w:val="13"/>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①是否已制定或具有预算资金管理办法、内部财务管理制度、会计核算制度等管理制度；</w:t>
            </w:r>
            <w:r>
              <w:rPr>
                <w:rStyle w:val="14"/>
                <w:rFonts w:eastAsia="宋体"/>
                <w:lang w:val="en-US" w:eastAsia="zh-CN" w:bidi="ar"/>
              </w:rPr>
              <w:br w:type="textWrapping"/>
            </w:r>
            <w:r>
              <w:rPr>
                <w:rStyle w:val="13"/>
                <w:lang w:val="en-US" w:eastAsia="zh-CN" w:bidi="ar"/>
              </w:rPr>
              <w:t>②相关管理制度是否合法、合规、完整；</w:t>
            </w:r>
            <w:r>
              <w:rPr>
                <w:rStyle w:val="14"/>
                <w:rFonts w:eastAsia="宋体"/>
                <w:lang w:val="en-US" w:eastAsia="zh-CN" w:bidi="ar"/>
              </w:rPr>
              <w:br w:type="textWrapping"/>
            </w:r>
            <w:r>
              <w:rPr>
                <w:rStyle w:val="13"/>
                <w:lang w:val="en-US" w:eastAsia="zh-CN" w:bidi="ar"/>
              </w:rPr>
              <w:t>③相关管理制度是否得到有效执行。</w:t>
            </w:r>
            <w:r>
              <w:rPr>
                <w:rStyle w:val="14"/>
                <w:rFonts w:eastAsia="宋体"/>
                <w:lang w:val="en-US" w:eastAsia="zh-CN" w:bidi="ar"/>
              </w:rPr>
              <w:br w:type="textWrapping"/>
            </w:r>
            <w:r>
              <w:rPr>
                <w:rStyle w:val="13"/>
                <w:lang w:val="en-US" w:eastAsia="zh-CN" w:bidi="ar"/>
              </w:rPr>
              <w:t>④会计人员、机构是否按规定设置；</w:t>
            </w:r>
            <w:r>
              <w:rPr>
                <w:rStyle w:val="14"/>
                <w:rFonts w:eastAsia="宋体"/>
                <w:lang w:val="en-US" w:eastAsia="zh-CN" w:bidi="ar"/>
              </w:rPr>
              <w:br w:type="textWrapping"/>
            </w:r>
            <w:r>
              <w:rPr>
                <w:rStyle w:val="13"/>
                <w:lang w:val="en-US" w:eastAsia="zh-CN" w:bidi="ar"/>
              </w:rPr>
              <w:t>⑤会计基础工作是否健全；</w:t>
            </w:r>
            <w:r>
              <w:rPr>
                <w:rStyle w:val="14"/>
                <w:rFonts w:eastAsia="宋体"/>
                <w:lang w:val="en-US" w:eastAsia="zh-CN" w:bidi="ar"/>
              </w:rPr>
              <w:br w:type="textWrapping"/>
            </w:r>
            <w:r>
              <w:rPr>
                <w:rStyle w:val="13"/>
                <w:lang w:val="en-US" w:eastAsia="zh-CN" w:bidi="ar"/>
              </w:rPr>
              <w:t>⑥会计档案是否符合规定要求；</w:t>
            </w:r>
            <w:r>
              <w:rPr>
                <w:rStyle w:val="14"/>
                <w:rFonts w:eastAsia="宋体"/>
                <w:lang w:val="en-US" w:eastAsia="zh-CN" w:bidi="ar"/>
              </w:rPr>
              <w:br w:type="textWrapping"/>
            </w:r>
            <w:r>
              <w:rPr>
                <w:rStyle w:val="13"/>
                <w:lang w:val="en-US" w:eastAsia="zh-CN" w:bidi="ar"/>
              </w:rPr>
              <w:t>⑦项目管理是否规范（包括项目立项、申报、招投标、合同或协议要素、制度建立、按时完工等）。</w:t>
            </w:r>
            <w:r>
              <w:rPr>
                <w:rStyle w:val="14"/>
                <w:rFonts w:eastAsia="宋体"/>
                <w:lang w:val="en-US" w:eastAsia="zh-CN" w:bidi="ar"/>
              </w:rPr>
              <w:br w:type="textWrapping"/>
            </w: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w:t>
            </w:r>
            <w:r>
              <w:rPr>
                <w:rStyle w:val="14"/>
                <w:rFonts w:eastAsia="宋体"/>
                <w:lang w:val="en-US" w:eastAsia="zh-CN" w:bidi="ar"/>
              </w:rPr>
              <w:br w:type="textWrapping"/>
            </w:r>
            <w:r>
              <w:rPr>
                <w:rStyle w:val="13"/>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r>
              <w:rPr>
                <w:rStyle w:val="14"/>
                <w:rFonts w:eastAsia="宋体"/>
                <w:lang w:val="en-US" w:eastAsia="zh-CN" w:bidi="ar"/>
              </w:rPr>
              <w:br w:type="textWrapping"/>
            </w: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3"/>
                <w:lang w:val="en-US" w:eastAsia="zh-CN" w:bidi="ar"/>
              </w:rPr>
              <w:br w:type="textWrapping"/>
            </w: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信息</w:t>
            </w:r>
            <w:r>
              <w:rPr>
                <w:rStyle w:val="14"/>
                <w:rFonts w:eastAsia="宋体"/>
                <w:lang w:val="en-US" w:eastAsia="zh-CN" w:bidi="ar"/>
              </w:rPr>
              <w:br w:type="textWrapping"/>
            </w:r>
            <w:r>
              <w:rPr>
                <w:rStyle w:val="13"/>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r>
              <w:rPr>
                <w:rStyle w:val="14"/>
                <w:rFonts w:eastAsia="宋体"/>
                <w:lang w:val="en-US" w:eastAsia="zh-CN" w:bidi="ar"/>
              </w:rPr>
              <w:br w:type="textWrapping"/>
            </w: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r>
              <w:rPr>
                <w:rStyle w:val="13"/>
                <w:lang w:val="en-US" w:eastAsia="zh-CN" w:bidi="ar"/>
              </w:rPr>
              <w:br w:type="textWrapping"/>
            </w: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非税收入</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r>
              <w:rPr>
                <w:rStyle w:val="14"/>
                <w:rFonts w:eastAsia="宋体"/>
                <w:lang w:val="en-US" w:eastAsia="zh-CN" w:bidi="ar"/>
              </w:rPr>
              <w:br w:type="textWrapping"/>
            </w: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绩效自评</w:t>
            </w:r>
            <w:r>
              <w:rPr>
                <w:rStyle w:val="14"/>
                <w:rFonts w:eastAsia="宋体"/>
                <w:lang w:val="en-US" w:eastAsia="zh-CN" w:bidi="ar"/>
              </w:rPr>
              <w:br w:type="textWrapping"/>
            </w:r>
            <w:r>
              <w:rPr>
                <w:rStyle w:val="13"/>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①是否按要求开展部门（单位）整体支出绩效自评和专项资金支出自评工作。</w:t>
            </w:r>
            <w:r>
              <w:rPr>
                <w:rStyle w:val="14"/>
                <w:rFonts w:eastAsia="宋体"/>
                <w:lang w:val="en-US" w:eastAsia="zh-CN" w:bidi="ar"/>
              </w:rPr>
              <w:br w:type="textWrapping"/>
            </w:r>
            <w:r>
              <w:rPr>
                <w:rStyle w:val="13"/>
                <w:lang w:val="en-US" w:eastAsia="zh-CN" w:bidi="ar"/>
              </w:rPr>
              <w:t>②是否及时报送绩效自评报告；</w:t>
            </w:r>
            <w:r>
              <w:rPr>
                <w:rStyle w:val="14"/>
                <w:rFonts w:eastAsia="宋体"/>
                <w:lang w:val="en-US" w:eastAsia="zh-CN" w:bidi="ar"/>
              </w:rPr>
              <w:br w:type="textWrapping"/>
            </w:r>
            <w:r>
              <w:rPr>
                <w:rStyle w:val="13"/>
                <w:lang w:val="en-US" w:eastAsia="zh-CN" w:bidi="ar"/>
              </w:rPr>
              <w:t>③绩效自评报告是否完整，数据是否全面、真实、准确，绩效指标是否细化量化和科学合理；</w:t>
            </w:r>
            <w:r>
              <w:rPr>
                <w:rStyle w:val="14"/>
                <w:rFonts w:eastAsia="宋体"/>
                <w:lang w:val="en-US" w:eastAsia="zh-CN" w:bidi="ar"/>
              </w:rPr>
              <w:br w:type="textWrapping"/>
            </w:r>
            <w:r>
              <w:rPr>
                <w:rStyle w:val="13"/>
                <w:lang w:val="en-US" w:eastAsia="zh-CN" w:bidi="ar"/>
              </w:rPr>
              <w:t>④绩效自评反映的问题是否具体，意见是否可行，自评发现的问题是否整改；</w:t>
            </w:r>
            <w:r>
              <w:rPr>
                <w:rStyle w:val="14"/>
                <w:rFonts w:eastAsia="宋体"/>
                <w:lang w:val="en-US" w:eastAsia="zh-CN" w:bidi="ar"/>
              </w:rPr>
              <w:br w:type="textWrapping"/>
            </w: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重点绩效</w:t>
            </w:r>
            <w:r>
              <w:rPr>
                <w:rStyle w:val="14"/>
                <w:rFonts w:eastAsia="宋体"/>
                <w:lang w:val="en-US" w:eastAsia="zh-CN" w:bidi="ar"/>
              </w:rPr>
              <w:br w:type="textWrapping"/>
            </w:r>
            <w:r>
              <w:rPr>
                <w:rStyle w:val="13"/>
                <w:lang w:val="en-US" w:eastAsia="zh-CN" w:bidi="ar"/>
              </w:rPr>
              <w:t>评价整改</w:t>
            </w:r>
            <w:r>
              <w:rPr>
                <w:rStyle w:val="14"/>
                <w:rFonts w:eastAsia="宋体"/>
                <w:lang w:val="en-US" w:eastAsia="zh-CN" w:bidi="ar"/>
              </w:rPr>
              <w:br w:type="textWrapping"/>
            </w:r>
            <w:r>
              <w:rPr>
                <w:rStyle w:val="13"/>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资产</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r>
              <w:rPr>
                <w:rStyle w:val="14"/>
                <w:rFonts w:eastAsia="宋体"/>
                <w:lang w:val="en-US" w:eastAsia="zh-CN" w:bidi="ar"/>
              </w:rPr>
              <w:br w:type="textWrapping"/>
            </w: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固定资产</w:t>
            </w:r>
            <w:r>
              <w:rPr>
                <w:rStyle w:val="14"/>
                <w:rFonts w:eastAsia="宋体"/>
                <w:lang w:val="en-US" w:eastAsia="zh-CN" w:bidi="ar"/>
              </w:rPr>
              <w:br w:type="textWrapping"/>
            </w:r>
            <w:r>
              <w:rPr>
                <w:rStyle w:val="13"/>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②建立了固定资产增减变化审批程序的计0.5分，否则不得分；</w:t>
            </w:r>
            <w:r>
              <w:rPr>
                <w:rStyle w:val="14"/>
                <w:rFonts w:eastAsia="宋体"/>
                <w:lang w:val="en-US" w:eastAsia="zh-CN" w:bidi="ar"/>
              </w:rPr>
              <w:br w:type="textWrapping"/>
            </w: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产出</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部门整体</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实际</w:t>
            </w:r>
            <w:r>
              <w:rPr>
                <w:rStyle w:val="16"/>
                <w:rFonts w:eastAsia="宋体"/>
                <w:lang w:val="en-US" w:eastAsia="zh-CN" w:bidi="ar"/>
              </w:rPr>
              <w:br w:type="textWrapping"/>
            </w:r>
            <w:r>
              <w:rPr>
                <w:rStyle w:val="15"/>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w:t>
            </w:r>
            <w:r>
              <w:rPr>
                <w:rStyle w:val="16"/>
                <w:rFonts w:eastAsia="宋体"/>
                <w:lang w:val="en-US" w:eastAsia="zh-CN" w:bidi="ar"/>
              </w:rPr>
              <w:br w:type="textWrapping"/>
            </w:r>
            <w:r>
              <w:rPr>
                <w:rStyle w:val="15"/>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质量</w:t>
            </w:r>
            <w:r>
              <w:rPr>
                <w:rStyle w:val="16"/>
                <w:rFonts w:eastAsia="宋体"/>
                <w:lang w:val="en-US" w:eastAsia="zh-CN" w:bidi="ar"/>
              </w:rPr>
              <w:br w:type="textWrapping"/>
            </w:r>
            <w:r>
              <w:rPr>
                <w:rStyle w:val="15"/>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w:t>
            </w:r>
            <w:r>
              <w:rPr>
                <w:rStyle w:val="16"/>
                <w:rFonts w:eastAsia="宋体"/>
                <w:lang w:val="en-US" w:eastAsia="zh-CN" w:bidi="ar"/>
              </w:rPr>
              <w:br w:type="textWrapping"/>
            </w:r>
            <w:r>
              <w:rPr>
                <w:rStyle w:val="15"/>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重点工作是指党委、政府、人大、相关部门交办或下达的工作任务。</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效果</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经济</w:t>
            </w:r>
            <w:r>
              <w:rPr>
                <w:rStyle w:val="16"/>
                <w:rFonts w:eastAsia="宋体"/>
                <w:lang w:val="en-US" w:eastAsia="zh-CN" w:bidi="ar"/>
              </w:rPr>
              <w:br w:type="textWrapping"/>
            </w:r>
            <w:r>
              <w:rPr>
                <w:rStyle w:val="15"/>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此三项指标可根据部门实际并结合部门整体支出绩效目标设立情况有选择的进行评价。</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生态</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94</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pPr w:leftFromText="180" w:rightFromText="180" w:vertAnchor="text" w:tblpXSpec="center" w:tblpY="1"/>
        <w:tblOverlap w:val="never"/>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2415"/>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0.66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0.45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0.66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0.45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0.45</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947.84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515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734.19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1、工作经费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158.84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2、综合窗口经费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3 、窗口绩效考评费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4、政务服务工作经费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r>
              <w:rPr>
                <w:rFonts w:hint="eastAsia" w:ascii="仿宋" w:hAnsi="仿宋" w:eastAsia="仿宋" w:cs="仿宋"/>
                <w:i w:val="0"/>
                <w:iCs w:val="0"/>
                <w:color w:val="000000"/>
                <w:kern w:val="0"/>
                <w:sz w:val="18"/>
                <w:szCs w:val="18"/>
                <w:u w:val="none"/>
                <w:lang w:val="en-US" w:eastAsia="zh-CN" w:bidi="ar"/>
              </w:rPr>
              <w:t>窗口人员工作服购置费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6、房屋租赁费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7、运行经费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8、县级专项政府办网络维护工作经费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0"/>
                <w:szCs w:val="20"/>
                <w:u w:val="none"/>
                <w:lang w:val="en-US" w:eastAsia="zh-CN"/>
              </w:rPr>
              <w:t>县级管理资金未纳入单位预算</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9、企业开办大礼包</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lang w:val="en-US"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0"/>
                <w:szCs w:val="20"/>
                <w:u w:val="none"/>
                <w:lang w:val="en-US" w:eastAsia="zh-CN"/>
              </w:rPr>
              <w:t>县级管理资金未纳入单位预算</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10、全县各乡镇、村（社区）政务外网费用</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0"/>
                <w:szCs w:val="20"/>
                <w:u w:val="none"/>
                <w:lang w:val="en-US" w:eastAsia="zh-CN"/>
              </w:rPr>
              <w:t>县级管理资金未纳入单位预算</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 xml:space="preserve">    11、信息办（12345县长热线）办公经费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0"/>
                <w:szCs w:val="20"/>
                <w:u w:val="none"/>
                <w:lang w:val="en-US" w:eastAsia="zh-CN"/>
              </w:rPr>
              <w:t>县级管理资金未纳入单位预算</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19.46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6.86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7.55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0.42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6465" w:type="dxa"/>
            <w:gridSpan w:val="3"/>
            <w:tcBorders>
              <w:top w:val="single" w:color="000000" w:sz="4" w:space="0"/>
              <w:left w:val="single" w:color="000000" w:sz="4" w:space="0"/>
              <w:bottom w:val="single" w:color="000000" w:sz="4" w:space="0"/>
              <w:right w:val="single" w:color="000000" w:sz="4" w:space="0"/>
            </w:tcBorders>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right="0"/>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加强财务管理，严格财务审核。</w:t>
            </w:r>
            <w:r>
              <w:rPr>
                <w:rFonts w:hint="eastAsia" w:ascii="宋体" w:hAnsi="宋体" w:eastAsia="宋体" w:cs="宋体"/>
                <w:i w:val="0"/>
                <w:iCs w:val="0"/>
                <w:color w:val="000000"/>
                <w:sz w:val="24"/>
                <w:szCs w:val="24"/>
                <w:u w:val="none"/>
                <w:lang w:val="en-US" w:eastAsia="zh-CN"/>
              </w:rPr>
              <w:t>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000000"/>
                <w:sz w:val="24"/>
                <w:szCs w:val="24"/>
                <w:u w:val="none"/>
              </w:rPr>
            </w:pPr>
          </w:p>
        </w:tc>
      </w:tr>
    </w:tbl>
    <w:p>
      <w:pPr>
        <w:pStyle w:val="6"/>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6"/>
        <w:ind w:left="0" w:leftChars="0" w:firstLine="0" w:firstLineChars="0"/>
        <w:rPr>
          <w:rFonts w:hint="eastAsia" w:ascii="黑体" w:eastAsia="黑体"/>
          <w:sz w:val="32"/>
          <w:szCs w:val="32"/>
        </w:rPr>
      </w:pPr>
      <w:r>
        <w:rPr>
          <w:rFonts w:hint="eastAsia" w:ascii="仿宋" w:hAnsi="仿宋" w:eastAsia="仿宋" w:cs="仿宋"/>
          <w:sz w:val="24"/>
          <w:szCs w:val="24"/>
          <w:lang w:val="en-US" w:eastAsia="zh-CN"/>
        </w:rPr>
        <w:t>填表人：陈捷捷  填报日期：2024.2.28  联系电话：18163841616  单位负责人签字：</w:t>
      </w:r>
    </w:p>
    <w:p>
      <w:pPr>
        <w:spacing w:line="0" w:lineRule="atLeast"/>
        <w:jc w:val="both"/>
        <w:rPr>
          <w:rFonts w:hint="eastAsia" w:eastAsia="方正小标宋_GBK"/>
          <w:kern w:val="0"/>
          <w:sz w:val="36"/>
          <w:szCs w:val="36"/>
          <w:lang w:val="en-US" w:eastAsia="zh-CN"/>
        </w:rPr>
      </w:pPr>
      <w:r>
        <w:rPr>
          <w:rFonts w:hint="eastAsia" w:eastAsia="方正小标宋_GBK"/>
          <w:kern w:val="0"/>
          <w:sz w:val="36"/>
          <w:szCs w:val="36"/>
          <w:lang w:eastAsia="zh-CN"/>
        </w:rPr>
        <w:t>附件</w:t>
      </w:r>
      <w:r>
        <w:rPr>
          <w:rFonts w:hint="eastAsia" w:eastAsia="方正小标宋_GBK"/>
          <w:kern w:val="0"/>
          <w:sz w:val="36"/>
          <w:szCs w:val="36"/>
          <w:lang w:val="en-US" w:eastAsia="zh-CN"/>
        </w:rPr>
        <w:t>5</w:t>
      </w:r>
    </w:p>
    <w:p>
      <w:pPr>
        <w:pStyle w:val="6"/>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项目支出绩效自评报告</w:t>
      </w:r>
    </w:p>
    <w:p>
      <w:pPr>
        <w:pStyle w:val="6"/>
        <w:ind w:left="0" w:leftChars="0" w:firstLine="0" w:firstLineChars="0"/>
        <w:jc w:val="center"/>
        <w:rPr>
          <w:rFonts w:hint="eastAsia" w:ascii="黑体" w:hAnsi="黑体" w:eastAsia="黑体" w:cs="黑体"/>
          <w:sz w:val="32"/>
          <w:szCs w:val="32"/>
          <w:lang w:val="en-US" w:eastAsia="zh-CN"/>
        </w:rPr>
      </w:pPr>
    </w:p>
    <w:p>
      <w:pPr>
        <w:pStyle w:val="6"/>
        <w:ind w:left="0" w:leftChars="0" w:firstLine="0" w:firstLineChars="0"/>
        <w:jc w:val="center"/>
        <w:rPr>
          <w:rFonts w:hint="eastAsia" w:ascii="楷体" w:hAnsi="楷体" w:eastAsia="楷体" w:cs="楷体"/>
          <w:sz w:val="32"/>
          <w:szCs w:val="32"/>
          <w:lang w:val="en-US" w:eastAsia="zh-CN"/>
        </w:r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一、项目支出概况</w:t>
      </w:r>
    </w:p>
    <w:p>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（一）项目实施单位基本情况。</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 w:hAnsi="楷体" w:eastAsia="楷体" w:cs="楷体"/>
          <w:b/>
          <w:bCs w:val="0"/>
          <w:sz w:val="32"/>
          <w:szCs w:val="32"/>
          <w:lang w:val="en-US" w:eastAsia="zh-CN"/>
        </w:rPr>
      </w:pPr>
      <w:r>
        <w:rPr>
          <w:rFonts w:hint="eastAsia" w:ascii="仿宋" w:hAnsi="仿宋" w:eastAsia="仿宋" w:cs="仿宋"/>
          <w:b w:val="0"/>
          <w:bCs w:val="0"/>
          <w:i w:val="0"/>
          <w:caps w:val="0"/>
          <w:color w:val="000000"/>
          <w:spacing w:val="0"/>
          <w:sz w:val="32"/>
          <w:szCs w:val="32"/>
          <w:shd w:val="clear" w:color="auto" w:fill="FFFFFF"/>
        </w:rPr>
        <w:t>县</w:t>
      </w:r>
      <w:r>
        <w:rPr>
          <w:rFonts w:hint="eastAsia" w:ascii="仿宋" w:hAnsi="仿宋" w:eastAsia="仿宋" w:cs="仿宋"/>
          <w:b w:val="0"/>
          <w:bCs w:val="0"/>
          <w:i w:val="0"/>
          <w:caps w:val="0"/>
          <w:color w:val="000000"/>
          <w:spacing w:val="0"/>
          <w:sz w:val="32"/>
          <w:szCs w:val="32"/>
          <w:shd w:val="clear" w:color="auto" w:fill="FFFFFF"/>
          <w:lang w:eastAsia="zh-CN"/>
        </w:rPr>
        <w:t>行政审批服务局</w:t>
      </w:r>
      <w:r>
        <w:rPr>
          <w:rFonts w:hint="eastAsia" w:ascii="仿宋" w:hAnsi="仿宋" w:eastAsia="仿宋" w:cs="仿宋"/>
          <w:b w:val="0"/>
          <w:bCs w:val="0"/>
          <w:i w:val="0"/>
          <w:caps w:val="0"/>
          <w:color w:val="000000"/>
          <w:spacing w:val="0"/>
          <w:sz w:val="32"/>
          <w:szCs w:val="32"/>
          <w:shd w:val="clear" w:color="auto" w:fill="FFFFFF"/>
        </w:rPr>
        <w:t>是政府组成部门</w:t>
      </w:r>
      <w:r>
        <w:rPr>
          <w:rFonts w:hint="eastAsia" w:ascii="仿宋" w:hAnsi="仿宋" w:eastAsia="仿宋" w:cs="仿宋"/>
          <w:b w:val="0"/>
          <w:bCs w:val="0"/>
          <w:i w:val="0"/>
          <w:caps w:val="0"/>
          <w:color w:val="000000"/>
          <w:spacing w:val="0"/>
          <w:sz w:val="32"/>
          <w:szCs w:val="32"/>
          <w:shd w:val="clear" w:color="auto" w:fill="FFFFFF"/>
          <w:lang w:eastAsia="zh-CN"/>
        </w:rPr>
        <w:t>，编制人数</w:t>
      </w:r>
      <w:r>
        <w:rPr>
          <w:rFonts w:hint="eastAsia" w:ascii="仿宋" w:hAnsi="仿宋" w:eastAsia="仿宋" w:cs="仿宋"/>
          <w:b w:val="0"/>
          <w:bCs w:val="0"/>
          <w:i w:val="0"/>
          <w:caps w:val="0"/>
          <w:color w:val="000000"/>
          <w:spacing w:val="0"/>
          <w:sz w:val="32"/>
          <w:szCs w:val="32"/>
          <w:shd w:val="clear" w:color="auto" w:fill="FFFFFF"/>
          <w:lang w:val="en-US" w:eastAsia="zh-CN"/>
        </w:rPr>
        <w:t>20人，年末在职人数20人、退休人员2人。</w:t>
      </w:r>
      <w:r>
        <w:rPr>
          <w:rFonts w:hint="eastAsia" w:ascii="仿宋" w:hAnsi="仿宋" w:eastAsia="仿宋" w:cs="仿宋"/>
          <w:b w:val="0"/>
          <w:bCs w:val="0"/>
          <w:i w:val="0"/>
          <w:caps w:val="0"/>
          <w:color w:val="000000"/>
          <w:spacing w:val="0"/>
          <w:sz w:val="32"/>
          <w:szCs w:val="32"/>
          <w:shd w:val="clear" w:color="auto" w:fill="FFFFFF"/>
          <w:lang w:eastAsia="zh-CN"/>
        </w:rPr>
        <w:t>下设办公室、行政审批制度改革股（加挂政策法规股牌子）、政务公开和政务服务股、行政效能股（加挂政府热线监管股牌子）</w:t>
      </w:r>
      <w:r>
        <w:rPr>
          <w:rFonts w:hint="eastAsia" w:ascii="仿宋" w:hAnsi="仿宋" w:eastAsia="仿宋" w:cs="仿宋"/>
          <w:b w:val="0"/>
          <w:bCs w:val="0"/>
          <w:i w:val="0"/>
          <w:caps w:val="0"/>
          <w:color w:val="000000"/>
          <w:spacing w:val="0"/>
          <w:sz w:val="32"/>
          <w:szCs w:val="32"/>
          <w:shd w:val="clear" w:color="auto" w:fill="FFFFFF"/>
          <w:lang w:val="en-US" w:eastAsia="zh-CN"/>
        </w:rPr>
        <w:t>4个职能股室</w:t>
      </w:r>
      <w:r>
        <w:rPr>
          <w:rFonts w:hint="eastAsia" w:ascii="仿宋" w:hAnsi="仿宋" w:eastAsia="仿宋" w:cs="仿宋"/>
          <w:b w:val="0"/>
          <w:bCs w:val="0"/>
          <w:i w:val="0"/>
          <w:caps w:val="0"/>
          <w:color w:val="000000"/>
          <w:spacing w:val="0"/>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（二）项目资金基本情况</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2023年项目资金收入734.19万元，主要来源于县本级项目收入。主要用于：日常工作经费208万元、综合窗口经费38万元、窗口绩效考评费125万元、政务服务工作经费22万元、窗口人员工作服购置费39万元、房屋租赁费83万元、政府办网络维护工作经费10.19万元、企业开办大礼包32万元、全县各乡镇、村（社区）政务外网费用87万元、信息办（12345县长热线）办公经费90万元。</w:t>
      </w:r>
    </w:p>
    <w:p>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项目资金绩效目标</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在今年收支预算内，确保完成以下整体目标：</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对全县行政管理事项“一站式”受理和办理的管理、协调、服务和监督。</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二、项目资金使用及管理情况</w:t>
      </w:r>
    </w:p>
    <w:p>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（一）项目资金及自筹资金的安排落实、总投入等情况。</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楷体" w:hAnsi="楷体" w:eastAsia="楷体" w:cs="楷体"/>
          <w:b/>
          <w:bCs w:val="0"/>
          <w:sz w:val="32"/>
          <w:szCs w:val="32"/>
          <w:lang w:val="en-US" w:eastAsia="zh-CN"/>
        </w:rPr>
      </w:pPr>
      <w:r>
        <w:rPr>
          <w:rFonts w:hint="eastAsia" w:ascii="仿宋" w:hAnsi="仿宋" w:eastAsia="仿宋" w:cs="仿宋"/>
          <w:b w:val="0"/>
          <w:bCs w:val="0"/>
          <w:sz w:val="32"/>
          <w:szCs w:val="32"/>
          <w:lang w:val="en-US" w:eastAsia="zh-CN"/>
        </w:rPr>
        <w:t>2023年项目资金县本级安排落实734.19万元。</w:t>
      </w:r>
    </w:p>
    <w:p>
      <w:pPr>
        <w:pStyle w:val="6"/>
        <w:keepNext w:val="0"/>
        <w:keepLines w:val="0"/>
        <w:pageBreakBefore w:val="0"/>
        <w:widowControl w:val="0"/>
        <w:numPr>
          <w:ilvl w:val="0"/>
          <w:numId w:val="3"/>
        </w:numPr>
        <w:kinsoku/>
        <w:wordWrap/>
        <w:overflowPunct/>
        <w:topLinePunct w:val="0"/>
        <w:autoSpaceDE/>
        <w:autoSpaceDN/>
        <w:bidi w:val="0"/>
        <w:adjustRightInd/>
        <w:snapToGrid/>
        <w:ind w:left="0" w:leftChars="0" w:firstLine="645" w:firstLineChars="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项目资金实际使用情况。</w:t>
      </w:r>
    </w:p>
    <w:p>
      <w:pPr>
        <w:pStyle w:val="6"/>
        <w:keepNext w:val="0"/>
        <w:keepLines w:val="0"/>
        <w:pageBreakBefore w:val="0"/>
        <w:widowControl w:val="0"/>
        <w:numPr>
          <w:ilvl w:val="0"/>
          <w:numId w:val="0"/>
        </w:numPr>
        <w:kinsoku/>
        <w:wordWrap/>
        <w:overflowPunct/>
        <w:topLinePunct w:val="0"/>
        <w:autoSpaceDE/>
        <w:autoSpaceDN/>
        <w:bidi w:val="0"/>
        <w:adjustRightInd/>
        <w:snapToGrid/>
        <w:ind w:left="645" w:leftChars="0"/>
        <w:textAlignment w:val="auto"/>
        <w:rPr>
          <w:rFonts w:hint="default" w:ascii="楷体" w:hAnsi="楷体" w:eastAsia="楷体" w:cs="楷体"/>
          <w:b/>
          <w:bCs w:val="0"/>
          <w:sz w:val="32"/>
          <w:szCs w:val="32"/>
          <w:lang w:val="en-US" w:eastAsia="zh-CN"/>
        </w:rPr>
      </w:pPr>
      <w:r>
        <w:rPr>
          <w:rFonts w:hint="eastAsia" w:ascii="仿宋" w:hAnsi="仿宋" w:eastAsia="仿宋" w:cs="仿宋"/>
          <w:b w:val="0"/>
          <w:bCs w:val="0"/>
          <w:sz w:val="32"/>
          <w:szCs w:val="32"/>
          <w:lang w:val="en-US" w:eastAsia="zh-CN"/>
        </w:rPr>
        <w:t>2023年项目资金实际使用734.19万元。</w:t>
      </w:r>
    </w:p>
    <w:p>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（三）项目资金管理情况分析</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严格按照《会计法》、《预算法》等法律法规使用预算资金，并根据内控要求制定《专项资金管理办法》，对资金的使用范围、资金的使用程序、项目管理程序及相关纪律严格按制度进行并执行到位，组织管理规范、高效。</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三、项目支出组织实施情况</w:t>
      </w:r>
    </w:p>
    <w:p>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（一）资金使用管理情况</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我局严格按照《会计法》、《预算法》等法律法规使用预算资金，并根据内控要求制定《专项资金管理办法》，对资金的使用范围、资金的使用程序、项目管理程序及相关纪律严格按制度进行并执行到位，组织管理规范、高效。</w:t>
      </w:r>
    </w:p>
    <w:p>
      <w:pPr>
        <w:pStyle w:val="6"/>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项目组织实施情况</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所有项目资金都做到了及时申报绩效目标，严格执行项目管理程序。</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四、项目支出绩效情况</w:t>
      </w:r>
    </w:p>
    <w:p>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（一）项目支出决策情况</w:t>
      </w:r>
    </w:p>
    <w:p>
      <w:pPr>
        <w:pStyle w:val="6"/>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sz w:val="32"/>
          <w:szCs w:val="32"/>
          <w:lang w:val="en-US" w:eastAsia="zh-CN"/>
        </w:rPr>
      </w:pPr>
      <w:r>
        <w:rPr>
          <w:rFonts w:hint="eastAsia" w:ascii="宋体" w:hAnsi="宋体" w:eastAsia="宋体" w:cs="宋体"/>
          <w:i w:val="0"/>
          <w:iCs w:val="0"/>
          <w:caps w:val="0"/>
          <w:color w:val="4A4A4A"/>
          <w:spacing w:val="0"/>
          <w:sz w:val="24"/>
          <w:szCs w:val="24"/>
          <w:shd w:val="clear" w:fill="FFFFFF"/>
        </w:rPr>
        <w:t>　</w:t>
      </w:r>
      <w:r>
        <w:rPr>
          <w:rFonts w:hint="eastAsia" w:ascii="仿宋" w:hAnsi="仿宋" w:eastAsia="仿宋" w:cs="仿宋"/>
          <w:b w:val="0"/>
          <w:bCs w:val="0"/>
          <w:sz w:val="32"/>
          <w:szCs w:val="32"/>
          <w:lang w:val="en-US" w:eastAsia="zh-CN"/>
        </w:rPr>
        <w:t>行政审批服务局的项目决策依据符合邵阳县发展规划和部门年度工作计划，并根据实际情况需要制定了年度实施规划。决策过程符合申报条件，申报、批复程序符合相关管理办法。</w:t>
      </w:r>
    </w:p>
    <w:p>
      <w:pPr>
        <w:pStyle w:val="6"/>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项目支出过程情况</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行政审批服务局的项目在开展过程中严格按照项目管理办法和资金使用制度，做到项目资金专款专用、按项目独立核算、无截留、挤占、挪用、虚列支出等情况发生。</w:t>
      </w:r>
    </w:p>
    <w:p>
      <w:pPr>
        <w:pStyle w:val="6"/>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项目支出产出情况</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b/>
          <w:bCs w:val="0"/>
          <w:sz w:val="32"/>
          <w:szCs w:val="32"/>
          <w:lang w:val="en-US" w:eastAsia="zh-CN"/>
        </w:rPr>
      </w:pPr>
      <w:r>
        <w:rPr>
          <w:rFonts w:hint="eastAsia" w:ascii="仿宋" w:hAnsi="仿宋" w:eastAsia="仿宋" w:cs="仿宋"/>
          <w:b w:val="0"/>
          <w:bCs w:val="0"/>
          <w:sz w:val="32"/>
          <w:szCs w:val="32"/>
          <w:lang w:val="en-US" w:eastAsia="zh-CN"/>
        </w:rPr>
        <w:t>行政审批服务局项目产出按照数量、质量、时效、成本等四个方面，根据项目各自情况，设置符合项目特点的三级产出指标，用于指导和跟踪项目工作开展。</w:t>
      </w:r>
    </w:p>
    <w:p>
      <w:pPr>
        <w:pStyle w:val="6"/>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项目支出效益情况</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行政审批服务局项目效益按照经济效益、社会效益、生态效益、可持续影响等四个方面，设置符合各项目实际情况和特点的三级效益指标，用于指导和跟踪项目工作开展。</w:t>
      </w:r>
    </w:p>
    <w:p>
      <w:pPr>
        <w:pStyle w:val="6"/>
        <w:keepNext w:val="0"/>
        <w:keepLines w:val="0"/>
        <w:pageBreakBefore w:val="0"/>
        <w:widowControl w:val="0"/>
        <w:numPr>
          <w:ilvl w:val="0"/>
          <w:numId w:val="0"/>
        </w:numPr>
        <w:kinsoku/>
        <w:wordWrap/>
        <w:overflowPunct/>
        <w:topLinePunct w:val="0"/>
        <w:autoSpaceDE/>
        <w:autoSpaceDN/>
        <w:bidi w:val="0"/>
        <w:adjustRightInd/>
        <w:snapToGrid/>
        <w:ind w:left="645"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五、主要经验做法、存在的问题及原因分析</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（一）主要经验做法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细化预算编制工作，认真做好预算的编制。进一步加强内部预算管理意识，严格按照预算编制的相关制度和要求进行预算编制；全面编制预算项目，优先保障固定性的、相对刚性的费用支出项目，进一步提高预算编制的科学性、严谨性和可控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2、加强财务管理，严格财务审核。在费用报账支付时，按照预算规定的费用项目和用途进行资金使用审核、列报支付、财务核算，杜绝超支现象的发生。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宋体" w:hAnsi="宋体" w:eastAsia="宋体" w:cs="宋体"/>
          <w:caps w:val="0"/>
          <w:color w:val="4A4A4A"/>
          <w:spacing w:val="0"/>
          <w:sz w:val="24"/>
          <w:szCs w:val="24"/>
        </w:rPr>
      </w:pPr>
      <w:r>
        <w:rPr>
          <w:rFonts w:hint="eastAsia" w:ascii="仿宋" w:hAnsi="仿宋" w:eastAsia="仿宋" w:cs="仿宋"/>
          <w:b w:val="0"/>
          <w:bCs w:val="0"/>
          <w:kern w:val="2"/>
          <w:sz w:val="32"/>
          <w:szCs w:val="32"/>
          <w:lang w:val="en-US" w:eastAsia="zh-CN" w:bidi="ar-SA"/>
        </w:rPr>
        <w:t>3、加强项目开展进度的跟踪，开展项目绩效评价，确保项目绩效目标的完成。</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（二）存在的问题及原因分析</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我部门科学有效地使用项目资金取得了较好的经济、社会效益，但还存在一些问题：绩效管理人员缺乏专业知识，也缺少培训机会，容易在绩效管理工作中管理不到位，对现行的预算绩效管理不适应；部门预算编制的科学化、精细化、精准化还有待提高。</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645"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有关建议</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今后，我单位将完善预算绩效管理相关制度，特别落实好部门对项目管理的责任，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645"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其他需要说明的问题</w:t>
      </w:r>
    </w:p>
    <w:p>
      <w:pPr>
        <w:pStyle w:val="6"/>
        <w:keepNext w:val="0"/>
        <w:keepLines w:val="0"/>
        <w:pageBreakBefore w:val="0"/>
        <w:widowControl w:val="0"/>
        <w:numPr>
          <w:ilvl w:val="0"/>
          <w:numId w:val="0"/>
        </w:numPr>
        <w:kinsoku/>
        <w:wordWrap/>
        <w:overflowPunct/>
        <w:topLinePunct w:val="0"/>
        <w:autoSpaceDE/>
        <w:autoSpaceDN/>
        <w:bidi w:val="0"/>
        <w:adjustRightInd/>
        <w:snapToGrid/>
        <w:ind w:left="645" w:left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除上述报告中所提事项外无其他需说明的情况。</w:t>
      </w:r>
    </w:p>
    <w:p>
      <w:pPr>
        <w:pStyle w:val="6"/>
        <w:keepNext w:val="0"/>
        <w:keepLines w:val="0"/>
        <w:pageBreakBefore w:val="0"/>
        <w:widowControl w:val="0"/>
        <w:numPr>
          <w:ilvl w:val="0"/>
          <w:numId w:val="0"/>
        </w:numPr>
        <w:kinsoku/>
        <w:wordWrap/>
        <w:overflowPunct/>
        <w:topLinePunct w:val="0"/>
        <w:autoSpaceDE/>
        <w:autoSpaceDN/>
        <w:bidi w:val="0"/>
        <w:adjustRightInd/>
        <w:snapToGrid/>
        <w:ind w:left="645" w:leftChars="0"/>
        <w:textAlignment w:val="auto"/>
        <w:rPr>
          <w:rFonts w:hint="eastAsia" w:ascii="仿宋" w:hAnsi="仿宋" w:eastAsia="仿宋" w:cs="仿宋"/>
          <w:b w:val="0"/>
          <w:bCs w:val="0"/>
          <w:kern w:val="2"/>
          <w:sz w:val="32"/>
          <w:szCs w:val="32"/>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ind w:left="645" w:leftChars="0"/>
        <w:textAlignment w:val="auto"/>
        <w:rPr>
          <w:rFonts w:hint="eastAsia" w:ascii="仿宋" w:hAnsi="仿宋" w:eastAsia="仿宋" w:cs="仿宋"/>
          <w:b w:val="0"/>
          <w:bCs w:val="0"/>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项目支出绩效自评表（一个项目支出一张表）</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9"/>
        <w:gridCol w:w="775"/>
        <w:gridCol w:w="1143"/>
        <w:gridCol w:w="1608"/>
        <w:gridCol w:w="1259"/>
        <w:gridCol w:w="1035"/>
        <w:gridCol w:w="536"/>
        <w:gridCol w:w="536"/>
        <w:gridCol w:w="257"/>
        <w:gridCol w:w="1134"/>
      </w:tblGrid>
      <w:tr>
        <w:tblPrEx>
          <w:tblCellMar>
            <w:top w:w="0" w:type="dxa"/>
            <w:left w:w="108" w:type="dxa"/>
            <w:bottom w:w="0" w:type="dxa"/>
            <w:right w:w="108" w:type="dxa"/>
          </w:tblCellMar>
        </w:tblPrEx>
        <w:trPr>
          <w:trHeight w:val="489"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工作经费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1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9"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21"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4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9"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4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4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确保政务大厅入驻窗口工作人员正常工作运行，全心全意为人民服务。　　</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全年对进驻县本级政务大厅的人员和事项进行管理，完成了每月考核，季度讲评，年度总结工作。</w:t>
            </w:r>
          </w:p>
        </w:tc>
      </w:tr>
      <w:tr>
        <w:tblPrEx>
          <w:tblCellMar>
            <w:top w:w="0" w:type="dxa"/>
            <w:left w:w="108" w:type="dxa"/>
            <w:bottom w:w="0" w:type="dxa"/>
            <w:right w:w="108" w:type="dxa"/>
          </w:tblCellMar>
        </w:tblPrEx>
        <w:trPr>
          <w:trHeight w:val="377"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政务大厅办公人员数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260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事件处理率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政务处理及时率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提升政务服务水平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01"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9"/>
        <w:gridCol w:w="775"/>
        <w:gridCol w:w="1143"/>
        <w:gridCol w:w="1608"/>
        <w:gridCol w:w="1259"/>
        <w:gridCol w:w="1035"/>
        <w:gridCol w:w="536"/>
        <w:gridCol w:w="536"/>
        <w:gridCol w:w="257"/>
        <w:gridCol w:w="1134"/>
      </w:tblGrid>
      <w:tr>
        <w:tblPrEx>
          <w:tblCellMar>
            <w:top w:w="0" w:type="dxa"/>
            <w:left w:w="108" w:type="dxa"/>
            <w:bottom w:w="0" w:type="dxa"/>
            <w:right w:w="108" w:type="dxa"/>
          </w:tblCellMar>
        </w:tblPrEx>
        <w:trPr>
          <w:trHeight w:val="489"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综合窗口经费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1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9"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21"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4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9"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4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4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确保综合窗口工作人员正常工作运行，全心全意为人民服务。　　</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全年对</w:t>
            </w:r>
            <w:r>
              <w:rPr>
                <w:rFonts w:hint="eastAsia" w:eastAsia="仿宋_GB2312"/>
                <w:kern w:val="0"/>
                <w:szCs w:val="21"/>
                <w:lang w:val="en-US" w:eastAsia="zh-CN"/>
              </w:rPr>
              <w:t>综合窗口工作人员</w:t>
            </w:r>
            <w:r>
              <w:rPr>
                <w:rFonts w:hint="eastAsia" w:eastAsia="仿宋_GB2312"/>
                <w:kern w:val="0"/>
                <w:szCs w:val="21"/>
              </w:rPr>
              <w:t>进行管理，完成了每月考核，季度讲评，年度总结工作。</w:t>
            </w:r>
          </w:p>
        </w:tc>
      </w:tr>
      <w:tr>
        <w:tblPrEx>
          <w:tblCellMar>
            <w:top w:w="0" w:type="dxa"/>
            <w:left w:w="108" w:type="dxa"/>
            <w:bottom w:w="0" w:type="dxa"/>
            <w:right w:w="108" w:type="dxa"/>
          </w:tblCellMar>
        </w:tblPrEx>
        <w:trPr>
          <w:trHeight w:val="377"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综合窗口办公人员数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7</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7</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事件处理率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政务处理及时率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提升政务服务水平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01"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40"/>
        <w:gridCol w:w="775"/>
        <w:gridCol w:w="1142"/>
        <w:gridCol w:w="1608"/>
        <w:gridCol w:w="1259"/>
        <w:gridCol w:w="1035"/>
        <w:gridCol w:w="536"/>
        <w:gridCol w:w="536"/>
        <w:gridCol w:w="257"/>
        <w:gridCol w:w="1134"/>
      </w:tblGrid>
      <w:tr>
        <w:tblPrEx>
          <w:tblCellMar>
            <w:top w:w="0" w:type="dxa"/>
            <w:left w:w="108" w:type="dxa"/>
            <w:bottom w:w="0" w:type="dxa"/>
            <w:right w:w="108" w:type="dxa"/>
          </w:tblCellMar>
        </w:tblPrEx>
        <w:trPr>
          <w:trHeight w:val="489"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窗口绩效考评费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1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9"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21"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4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9"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4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4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left"/>
              <w:rPr>
                <w:rFonts w:eastAsia="仿宋_GB2312"/>
                <w:kern w:val="0"/>
                <w:szCs w:val="21"/>
              </w:rPr>
            </w:pPr>
            <w:r>
              <w:rPr>
                <w:rFonts w:hint="eastAsia" w:eastAsia="仿宋_GB2312" w:cs="Times New Roman"/>
                <w:kern w:val="0"/>
                <w:szCs w:val="21"/>
              </w:rPr>
              <w:t>通过窗口绩效考评提升窗口工作人员的工作积极性，进一步提升工作能力、服务态度，全心全意为人民服务。</w:t>
            </w:r>
            <w:r>
              <w:rPr>
                <w:rFonts w:hint="eastAsia" w:eastAsia="仿宋_GB2312"/>
                <w:kern w:val="0"/>
                <w:szCs w:val="21"/>
              </w:rPr>
              <w:t>　　</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全年对进驻县本级政务大厅的</w:t>
            </w:r>
            <w:r>
              <w:rPr>
                <w:rFonts w:hint="eastAsia" w:eastAsia="仿宋_GB2312"/>
                <w:kern w:val="0"/>
                <w:szCs w:val="21"/>
                <w:lang w:val="en-US" w:eastAsia="zh-CN"/>
              </w:rPr>
              <w:t>窗口工作</w:t>
            </w:r>
            <w:r>
              <w:rPr>
                <w:rFonts w:hint="eastAsia" w:eastAsia="仿宋_GB2312"/>
                <w:kern w:val="0"/>
                <w:szCs w:val="21"/>
              </w:rPr>
              <w:t>人员进行每月考核，季度讲评，年度总结工作。</w:t>
            </w:r>
          </w:p>
        </w:tc>
      </w:tr>
      <w:tr>
        <w:tblPrEx>
          <w:tblCellMar>
            <w:top w:w="0" w:type="dxa"/>
            <w:left w:w="108" w:type="dxa"/>
            <w:bottom w:w="0" w:type="dxa"/>
            <w:right w:w="108" w:type="dxa"/>
          </w:tblCellMar>
        </w:tblPrEx>
        <w:trPr>
          <w:trHeight w:val="377"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政务大厅办理事件数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宋体" w:cs="Arial"/>
                <w:kern w:val="0"/>
                <w:szCs w:val="21"/>
              </w:rPr>
              <w:t>≥</w:t>
            </w:r>
            <w:r>
              <w:rPr>
                <w:rFonts w:hint="eastAsia" w:eastAsia="仿宋_GB2312"/>
                <w:kern w:val="0"/>
                <w:szCs w:val="21"/>
                <w:lang w:val="en-US" w:eastAsia="zh-CN"/>
              </w:rPr>
              <w:t>2000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default" w:ascii="Arial" w:hAnsi="Arial" w:eastAsia="宋体" w:cs="Arial"/>
                <w:kern w:val="0"/>
                <w:szCs w:val="21"/>
              </w:rPr>
              <w:t>≥</w:t>
            </w:r>
            <w:r>
              <w:rPr>
                <w:rFonts w:hint="eastAsia" w:eastAsia="仿宋_GB2312"/>
                <w:kern w:val="0"/>
                <w:szCs w:val="21"/>
                <w:lang w:val="en-US" w:eastAsia="zh-CN"/>
              </w:rPr>
              <w:t>2000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事件处理率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政务处理及时率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提升政务服务水平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01"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9"/>
        <w:gridCol w:w="775"/>
        <w:gridCol w:w="1143"/>
        <w:gridCol w:w="1608"/>
        <w:gridCol w:w="1259"/>
        <w:gridCol w:w="1035"/>
        <w:gridCol w:w="536"/>
        <w:gridCol w:w="536"/>
        <w:gridCol w:w="257"/>
        <w:gridCol w:w="1134"/>
      </w:tblGrid>
      <w:tr>
        <w:tblPrEx>
          <w:tblCellMar>
            <w:top w:w="0" w:type="dxa"/>
            <w:left w:w="108" w:type="dxa"/>
            <w:bottom w:w="0" w:type="dxa"/>
            <w:right w:w="108" w:type="dxa"/>
          </w:tblCellMar>
        </w:tblPrEx>
        <w:trPr>
          <w:trHeight w:val="489"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kern w:val="0"/>
                <w:szCs w:val="21"/>
                <w:lang w:val="en-US" w:eastAsia="zh-CN"/>
              </w:rPr>
              <w:t>政务服务工作经费</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104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1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9"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21"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4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9"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4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4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确保</w:t>
            </w:r>
            <w:r>
              <w:rPr>
                <w:rFonts w:hint="eastAsia" w:eastAsia="仿宋_GB2312"/>
                <w:kern w:val="0"/>
                <w:szCs w:val="21"/>
                <w:lang w:val="en-US" w:eastAsia="zh-CN"/>
              </w:rPr>
              <w:t>政务服务</w:t>
            </w:r>
            <w:r>
              <w:rPr>
                <w:rFonts w:hint="eastAsia" w:eastAsia="仿宋_GB2312"/>
                <w:kern w:val="0"/>
                <w:szCs w:val="21"/>
              </w:rPr>
              <w:t>工作人员正常工作运行，全心全意为人民服务。　　</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全年</w:t>
            </w:r>
            <w:r>
              <w:rPr>
                <w:rFonts w:hint="eastAsia" w:eastAsia="仿宋_GB2312"/>
                <w:kern w:val="0"/>
                <w:szCs w:val="21"/>
                <w:lang w:val="en-US" w:eastAsia="zh-CN"/>
              </w:rPr>
              <w:t>政务服务工作</w:t>
            </w:r>
            <w:r>
              <w:rPr>
                <w:rFonts w:hint="eastAsia" w:eastAsia="仿宋_GB2312"/>
                <w:kern w:val="0"/>
                <w:szCs w:val="21"/>
              </w:rPr>
              <w:t>人员进行管理，完成了每月考核，季度讲评，年度总结工作。</w:t>
            </w:r>
          </w:p>
        </w:tc>
      </w:tr>
      <w:tr>
        <w:tblPrEx>
          <w:tblCellMar>
            <w:top w:w="0" w:type="dxa"/>
            <w:left w:w="108" w:type="dxa"/>
            <w:bottom w:w="0" w:type="dxa"/>
            <w:right w:w="108" w:type="dxa"/>
          </w:tblCellMar>
        </w:tblPrEx>
        <w:trPr>
          <w:trHeight w:val="377"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政务服务办公人员数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事件处理率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政务处理及时率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提升政务服务水平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01"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8"/>
        <w:gridCol w:w="775"/>
        <w:gridCol w:w="1142"/>
        <w:gridCol w:w="1606"/>
        <w:gridCol w:w="1264"/>
        <w:gridCol w:w="1034"/>
        <w:gridCol w:w="536"/>
        <w:gridCol w:w="536"/>
        <w:gridCol w:w="257"/>
        <w:gridCol w:w="1134"/>
      </w:tblGrid>
      <w:tr>
        <w:trPr>
          <w:trHeight w:val="489"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83"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窗口人员工作服购置费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8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6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39"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93"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34"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3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3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3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8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9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3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8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对窗口实行统一工作流程、统一发布信息、统一收费、统一协调、统一考核、统一工作服装的规范化管理，以良好的形象全心全意为人民服务。　　</w:t>
            </w:r>
          </w:p>
        </w:tc>
        <w:tc>
          <w:tcPr>
            <w:tcW w:w="349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全年对窗口实行统一工作流程、统一发布信息、统一收费、统一协调、统一考核、统一工作服装的规范化管理，以良好的形象全心全意为人民服务。</w:t>
            </w:r>
          </w:p>
        </w:tc>
      </w:tr>
      <w:tr>
        <w:tblPrEx>
          <w:tblCellMar>
            <w:top w:w="0" w:type="dxa"/>
            <w:left w:w="108" w:type="dxa"/>
            <w:bottom w:w="0" w:type="dxa"/>
            <w:right w:w="108" w:type="dxa"/>
          </w:tblCellMar>
        </w:tblPrEx>
        <w:trPr>
          <w:trHeight w:val="37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窗口办公人员数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290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290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考核达标率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考核及时率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39</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4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提升政务服务水平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4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5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39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9"/>
        <w:gridCol w:w="775"/>
        <w:gridCol w:w="1143"/>
        <w:gridCol w:w="1608"/>
        <w:gridCol w:w="1259"/>
        <w:gridCol w:w="1035"/>
        <w:gridCol w:w="536"/>
        <w:gridCol w:w="536"/>
        <w:gridCol w:w="257"/>
        <w:gridCol w:w="1134"/>
      </w:tblGrid>
      <w:tr>
        <w:tblPrEx>
          <w:tblCellMar>
            <w:top w:w="0" w:type="dxa"/>
            <w:left w:w="108" w:type="dxa"/>
            <w:bottom w:w="0" w:type="dxa"/>
            <w:right w:w="108" w:type="dxa"/>
          </w:tblCellMar>
        </w:tblPrEx>
        <w:trPr>
          <w:trHeight w:val="489"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房屋租赁费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1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9"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21"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4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9"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4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2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4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17" w:type="dxa"/>
            <w:gridSpan w:val="4"/>
            <w:tcBorders>
              <w:top w:val="single" w:color="auto" w:sz="4" w:space="0"/>
              <w:left w:val="nil"/>
              <w:bottom w:val="single" w:color="auto" w:sz="4" w:space="0"/>
              <w:right w:val="single" w:color="000000" w:sz="4" w:space="0"/>
            </w:tcBorders>
            <w:vAlign w:val="center"/>
          </w:tcPr>
          <w:p>
            <w:pPr>
              <w:widowControl/>
              <w:spacing w:line="0" w:lineRule="atLeast"/>
              <w:jc w:val="left"/>
              <w:rPr>
                <w:rFonts w:eastAsia="仿宋_GB2312"/>
                <w:kern w:val="0"/>
                <w:szCs w:val="21"/>
              </w:rPr>
            </w:pPr>
            <w:r>
              <w:rPr>
                <w:rFonts w:hint="eastAsia" w:eastAsia="仿宋_GB2312"/>
                <w:kern w:val="0"/>
                <w:szCs w:val="21"/>
              </w:rPr>
              <w:t>通过房屋租赁，保障政务大厅硬件环境和软件建设，优化功能分区布局，改善政务大厅办公环境，提升政务服务水平。　　</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全年政务大厅硬件环境和软件建设，优化功能分区布局，改善政务大厅办公环境，提升政务服务水平。</w:t>
            </w:r>
          </w:p>
        </w:tc>
      </w:tr>
      <w:tr>
        <w:tblPrEx>
          <w:tblCellMar>
            <w:top w:w="0" w:type="dxa"/>
            <w:left w:w="108" w:type="dxa"/>
            <w:bottom w:w="0" w:type="dxa"/>
            <w:right w:w="108" w:type="dxa"/>
          </w:tblCellMar>
        </w:tblPrEx>
        <w:trPr>
          <w:trHeight w:val="377"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房屋租赁面积</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4400</w:t>
            </w:r>
            <w:r>
              <w:rPr>
                <w:rFonts w:hint="eastAsia" w:ascii="宋体" w:hAnsi="宋体" w:eastAsia="宋体" w:cs="宋体"/>
                <w:kern w:val="0"/>
                <w:szCs w:val="21"/>
                <w:lang w:val="en-US" w:eastAsia="zh-CN"/>
              </w:rPr>
              <w:t>㎡</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4400</w:t>
            </w:r>
            <w:r>
              <w:rPr>
                <w:rFonts w:hint="eastAsia" w:ascii="宋体" w:hAnsi="宋体" w:eastAsia="宋体" w:cs="宋体"/>
                <w:kern w:val="0"/>
                <w:szCs w:val="21"/>
                <w:lang w:val="en-US" w:eastAsia="zh-CN"/>
              </w:rPr>
              <w:t>㎡</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政务大厅设备正常使用率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政务处理及时率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83</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提升政务服务水平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工作人员满意度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01"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40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7"/>
        <w:gridCol w:w="775"/>
        <w:gridCol w:w="1141"/>
        <w:gridCol w:w="1607"/>
        <w:gridCol w:w="1266"/>
        <w:gridCol w:w="1034"/>
        <w:gridCol w:w="536"/>
        <w:gridCol w:w="536"/>
        <w:gridCol w:w="257"/>
        <w:gridCol w:w="1133"/>
      </w:tblGrid>
      <w:tr>
        <w:tblPrEx>
          <w:tblCellMar>
            <w:top w:w="0" w:type="dxa"/>
            <w:left w:w="108" w:type="dxa"/>
            <w:bottom w:w="0" w:type="dxa"/>
            <w:right w:w="108" w:type="dxa"/>
          </w:tblCellMar>
        </w:tblPrEx>
        <w:trPr>
          <w:trHeight w:val="489"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8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政府办网络维护工作经费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8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6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3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1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0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93"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3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0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69</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10.19</w:t>
            </w:r>
          </w:p>
        </w:tc>
        <w:tc>
          <w:tcPr>
            <w:tcW w:w="103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10.19</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0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69</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10.19</w:t>
            </w:r>
          </w:p>
        </w:tc>
        <w:tc>
          <w:tcPr>
            <w:tcW w:w="103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10.19</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0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6"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0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8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96"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3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89" w:type="dxa"/>
            <w:gridSpan w:val="4"/>
            <w:tcBorders>
              <w:top w:val="single" w:color="auto" w:sz="4" w:space="0"/>
              <w:left w:val="nil"/>
              <w:bottom w:val="single" w:color="auto" w:sz="4" w:space="0"/>
              <w:right w:val="single" w:color="000000" w:sz="4" w:space="0"/>
            </w:tcBorders>
            <w:vAlign w:val="center"/>
          </w:tcPr>
          <w:p>
            <w:pPr>
              <w:widowControl/>
              <w:spacing w:line="0" w:lineRule="atLeast"/>
              <w:jc w:val="left"/>
              <w:rPr>
                <w:rFonts w:eastAsia="仿宋_GB2312"/>
                <w:kern w:val="0"/>
                <w:szCs w:val="21"/>
              </w:rPr>
            </w:pPr>
            <w:r>
              <w:rPr>
                <w:rFonts w:hint="eastAsia" w:eastAsia="仿宋_GB2312"/>
                <w:kern w:val="0"/>
                <w:szCs w:val="21"/>
              </w:rPr>
              <w:t>通过建设和运行县内政务内网，为领导决策和指挥提供信息支持和技术服务，并承担公文、应急、值班、邮件、会议等办公业务，推动政府治理流程再造和模式优化，不断提高决策科学性和行政效率，优化政务服务质量，提升政务服务便利化水平，提升人民群众的获得感。　</w:t>
            </w:r>
          </w:p>
        </w:tc>
        <w:tc>
          <w:tcPr>
            <w:tcW w:w="3496"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邵阳县行政审批服务局与中国电借股份有限公司邵阳分公司签订《邵阳县人民政府互联网专线电路租赁合同书》，用于满足县人大、县政协等144家单位的内部沟通及链接省市电子政务外网，电路50M。</w:t>
            </w:r>
          </w:p>
        </w:tc>
      </w:tr>
      <w:tr>
        <w:tblPrEx>
          <w:tblCellMar>
            <w:top w:w="0" w:type="dxa"/>
            <w:left w:w="108" w:type="dxa"/>
            <w:bottom w:w="0" w:type="dxa"/>
            <w:right w:w="108" w:type="dxa"/>
          </w:tblCellMar>
        </w:tblPrEx>
        <w:trPr>
          <w:trHeight w:val="377" w:hRule="atLeast"/>
          <w:jc w:val="center"/>
        </w:trPr>
        <w:tc>
          <w:tcPr>
            <w:tcW w:w="10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41" w:type="dxa"/>
            <w:vMerge w:val="restart"/>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内网使用单位数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144</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144</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left w:val="nil"/>
              <w:right w:val="single" w:color="auto" w:sz="4" w:space="0"/>
            </w:tcBorders>
            <w:vAlign w:val="center"/>
          </w:tcPr>
          <w:p>
            <w:pPr>
              <w:widowControl/>
              <w:spacing w:line="0" w:lineRule="atLeast"/>
              <w:jc w:val="center"/>
              <w:rPr>
                <w:rFonts w:eastAsia="仿宋_GB2312"/>
                <w:kern w:val="0"/>
                <w:szCs w:val="21"/>
              </w:rPr>
            </w:pPr>
          </w:p>
        </w:tc>
        <w:tc>
          <w:tcPr>
            <w:tcW w:w="1141" w:type="dxa"/>
            <w:vMerge w:val="continue"/>
            <w:tcBorders>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宽带网速</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50M</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50M</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故障维修率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故障及时率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b/>
                <w:bCs/>
                <w:kern w:val="0"/>
                <w:sz w:val="13"/>
                <w:szCs w:val="13"/>
                <w:lang w:val="en-US" w:eastAsia="zh-CN"/>
              </w:rPr>
              <w:t>维修人员到达现场时长</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宋体"/>
                <w:kern w:val="0"/>
                <w:szCs w:val="21"/>
                <w:lang w:val="en-US" w:eastAsia="zh-CN"/>
              </w:rPr>
            </w:pPr>
            <w:r>
              <w:rPr>
                <w:rFonts w:hint="eastAsia" w:eastAsia="仿宋_GB2312"/>
                <w:kern w:val="0"/>
                <w:szCs w:val="21"/>
              </w:rPr>
              <w:t>　</w:t>
            </w:r>
            <w:r>
              <w:rPr>
                <w:rFonts w:hint="default" w:ascii="Arial" w:hAnsi="Arial" w:eastAsia="宋体" w:cs="Arial"/>
                <w:kern w:val="0"/>
                <w:szCs w:val="21"/>
              </w:rPr>
              <w:t>≤</w:t>
            </w:r>
            <w:r>
              <w:rPr>
                <w:rFonts w:hint="eastAsia" w:ascii="Arial" w:hAnsi="Arial" w:eastAsia="宋体" w:cs="Arial"/>
                <w:kern w:val="0"/>
                <w:szCs w:val="21"/>
                <w:lang w:val="en-US" w:eastAsia="zh-CN"/>
              </w:rPr>
              <w:t>2小时</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default" w:ascii="Arial" w:hAnsi="Arial" w:eastAsia="宋体" w:cs="Arial"/>
                <w:kern w:val="0"/>
                <w:szCs w:val="21"/>
              </w:rPr>
              <w:t>≤</w:t>
            </w:r>
            <w:r>
              <w:rPr>
                <w:rFonts w:hint="eastAsia" w:ascii="Arial" w:hAnsi="Arial" w:eastAsia="宋体" w:cs="Arial"/>
                <w:kern w:val="0"/>
                <w:szCs w:val="21"/>
                <w:lang w:val="en-US" w:eastAsia="zh-CN"/>
              </w:rPr>
              <w:t>2小时</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69</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10.19</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部分资金使用去年结余</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经济效</w:t>
            </w:r>
          </w:p>
          <w:p>
            <w:pPr>
              <w:widowControl/>
              <w:spacing w:line="0" w:lineRule="atLeast"/>
              <w:jc w:val="center"/>
              <w:rPr>
                <w:rFonts w:eastAsia="仿宋_GB2312"/>
                <w:kern w:val="0"/>
                <w:szCs w:val="21"/>
              </w:rPr>
            </w:pPr>
            <w:r>
              <w:rPr>
                <w:rFonts w:hint="eastAsia" w:eastAsia="仿宋_GB2312"/>
                <w:kern w:val="0"/>
                <w:sz w:val="18"/>
                <w:szCs w:val="18"/>
              </w:rPr>
              <w:t>益指标</w:t>
            </w: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6"/>
                <w:szCs w:val="16"/>
                <w:lang w:val="en-US" w:eastAsia="zh-CN"/>
              </w:rPr>
              <w:t>优化政务服务质量</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优化</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优化</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54"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提升政务服务便利化水平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 w:val="15"/>
                <w:szCs w:val="15"/>
              </w:rPr>
              <w:t>生态效益指标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41"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0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工作人员满意度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1"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主管部门满意度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60"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7"/>
        <w:gridCol w:w="775"/>
        <w:gridCol w:w="1142"/>
        <w:gridCol w:w="1605"/>
        <w:gridCol w:w="1266"/>
        <w:gridCol w:w="1035"/>
        <w:gridCol w:w="536"/>
        <w:gridCol w:w="536"/>
        <w:gridCol w:w="257"/>
        <w:gridCol w:w="1133"/>
      </w:tblGrid>
      <w:tr>
        <w:tblPrEx>
          <w:tblCellMar>
            <w:top w:w="0" w:type="dxa"/>
            <w:left w:w="108" w:type="dxa"/>
            <w:bottom w:w="0" w:type="dxa"/>
            <w:right w:w="108" w:type="dxa"/>
          </w:tblCellMar>
        </w:tblPrEx>
        <w:trPr>
          <w:trHeight w:val="48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84"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“企业开办大礼包”工作经费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8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6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38"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93"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3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3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8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97"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8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通过为企业提供公章服务，减轻企业开办成本，提升审批服务效率，优化营商环境，提升政府经济治理的能力。</w:t>
            </w:r>
          </w:p>
        </w:tc>
        <w:tc>
          <w:tcPr>
            <w:tcW w:w="3497"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全年为企业提供公章服务，减轻企业开办成本，提升审批服务效率，优化营商环境，提升政府经济治理的能力。</w:t>
            </w:r>
          </w:p>
        </w:tc>
      </w:tr>
      <w:tr>
        <w:tblPrEx>
          <w:tblCellMar>
            <w:top w:w="0" w:type="dxa"/>
            <w:left w:w="108" w:type="dxa"/>
            <w:bottom w:w="0" w:type="dxa"/>
            <w:right w:w="108" w:type="dxa"/>
          </w:tblCellMar>
        </w:tblPrEx>
        <w:trPr>
          <w:trHeight w:val="377"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服务企业数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刻章申请通过率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刻章服务及时率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32</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减轻企业开办成本</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减轻</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减轻</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提升审批服务效率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提升</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优化营商环境</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优化</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优化</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2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4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企业满意度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default" w:ascii="Arial" w:hAnsi="Arial" w:eastAsia="仿宋_GB2312" w:cs="Arial"/>
                <w:kern w:val="0"/>
                <w:szCs w:val="21"/>
              </w:rPr>
              <w:t>≥</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主管部门满意度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default" w:ascii="Arial" w:hAnsi="Arial" w:eastAsia="仿宋_GB2312" w:cs="Arial"/>
                <w:kern w:val="0"/>
                <w:szCs w:val="21"/>
              </w:rPr>
              <w:t>≥</w:t>
            </w:r>
            <w:r>
              <w:rPr>
                <w:rFonts w:hint="eastAsia" w:eastAsia="仿宋_GB2312"/>
                <w:kern w:val="0"/>
                <w:szCs w:val="21"/>
                <w:lang w:val="en-US" w:eastAsia="zh-CN"/>
              </w:rPr>
              <w:t>90%</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60"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7"/>
        <w:gridCol w:w="775"/>
        <w:gridCol w:w="1142"/>
        <w:gridCol w:w="1605"/>
        <w:gridCol w:w="1266"/>
        <w:gridCol w:w="1035"/>
        <w:gridCol w:w="536"/>
        <w:gridCol w:w="536"/>
        <w:gridCol w:w="257"/>
        <w:gridCol w:w="1133"/>
      </w:tblGrid>
      <w:tr>
        <w:tblPrEx>
          <w:tblCellMar>
            <w:top w:w="0" w:type="dxa"/>
            <w:left w:w="108" w:type="dxa"/>
            <w:bottom w:w="0" w:type="dxa"/>
            <w:right w:w="108" w:type="dxa"/>
          </w:tblCellMar>
        </w:tblPrEx>
        <w:trPr>
          <w:trHeight w:val="489"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8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全县各乡镇、村（社区）政务外网费用</w:t>
            </w:r>
          </w:p>
        </w:tc>
      </w:tr>
      <w:tr>
        <w:tblPrEx>
          <w:tblCellMar>
            <w:top w:w="0" w:type="dxa"/>
            <w:left w:w="108" w:type="dxa"/>
            <w:bottom w:w="0" w:type="dxa"/>
            <w:right w:w="108" w:type="dxa"/>
          </w:tblCellMar>
        </w:tblPrEx>
        <w:trPr>
          <w:trHeight w:val="340" w:hRule="atLeast"/>
          <w:jc w:val="center"/>
        </w:trPr>
        <w:tc>
          <w:tcPr>
            <w:tcW w:w="103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88"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6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3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93"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3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88"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97"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3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88"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通过建设乡镇、村（社区）政务外网，推动县乡（镇）之间、县级职能部门之间信息共享、互联互通和业务协同，构建面向公众的一体化在线公共服务体系，提高群众办事便捷程度，提高基层政务信息化水平。　　</w:t>
            </w:r>
          </w:p>
        </w:tc>
        <w:tc>
          <w:tcPr>
            <w:tcW w:w="3497"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完成22个乡镇单位440条政务外网的建设及运行，推动县乡（镇）之间、县级职能部门之间信息共享、互联互通和业务协同，提高群众办事便捷程度，提高基层政务信息化水平。</w:t>
            </w:r>
          </w:p>
        </w:tc>
      </w:tr>
      <w:tr>
        <w:tblPrEx>
          <w:tblCellMar>
            <w:top w:w="0" w:type="dxa"/>
            <w:left w:w="108" w:type="dxa"/>
            <w:bottom w:w="0" w:type="dxa"/>
            <w:right w:w="108" w:type="dxa"/>
          </w:tblCellMar>
        </w:tblPrEx>
        <w:trPr>
          <w:trHeight w:val="377" w:hRule="atLeast"/>
          <w:jc w:val="center"/>
        </w:trPr>
        <w:tc>
          <w:tcPr>
            <w:tcW w:w="10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42" w:type="dxa"/>
            <w:vMerge w:val="restart"/>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外网行政单位数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left w:val="nil"/>
              <w:right w:val="single" w:color="auto" w:sz="4" w:space="0"/>
            </w:tcBorders>
            <w:vAlign w:val="center"/>
          </w:tcPr>
          <w:p>
            <w:pPr>
              <w:widowControl/>
              <w:spacing w:line="0" w:lineRule="atLeast"/>
              <w:jc w:val="center"/>
              <w:rPr>
                <w:rFonts w:eastAsia="仿宋_GB2312"/>
                <w:kern w:val="0"/>
                <w:szCs w:val="21"/>
              </w:rPr>
            </w:pPr>
          </w:p>
        </w:tc>
        <w:tc>
          <w:tcPr>
            <w:tcW w:w="1142" w:type="dxa"/>
            <w:vMerge w:val="continue"/>
            <w:tcBorders>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外网网线条数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left"/>
              <w:rPr>
                <w:rFonts w:hint="default" w:eastAsia="仿宋_GB2312"/>
                <w:kern w:val="0"/>
                <w:szCs w:val="21"/>
                <w:lang w:val="en-US" w:eastAsia="zh-CN"/>
              </w:rPr>
            </w:pPr>
            <w:r>
              <w:rPr>
                <w:rFonts w:hint="eastAsia" w:eastAsia="仿宋_GB2312"/>
                <w:kern w:val="0"/>
                <w:szCs w:val="21"/>
                <w:lang w:val="en-US" w:eastAsia="zh-CN"/>
              </w:rPr>
              <w:t>440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left"/>
              <w:rPr>
                <w:rFonts w:hint="default" w:eastAsia="仿宋_GB2312"/>
                <w:kern w:val="0"/>
                <w:szCs w:val="21"/>
                <w:lang w:val="en-US" w:eastAsia="zh-CN"/>
              </w:rPr>
            </w:pPr>
            <w:r>
              <w:rPr>
                <w:rFonts w:hint="eastAsia" w:eastAsia="仿宋_GB2312"/>
                <w:kern w:val="0"/>
                <w:szCs w:val="21"/>
                <w:lang w:val="en-US" w:eastAsia="zh-CN"/>
              </w:rPr>
              <w:t>440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故障维修率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维修及时率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故障段位时长</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12小时</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default" w:ascii="Arial" w:hAnsi="Arial" w:eastAsia="仿宋_GB2312" w:cs="Arial"/>
                <w:kern w:val="0"/>
                <w:szCs w:val="21"/>
              </w:rPr>
              <w:t>≤</w:t>
            </w:r>
            <w:r>
              <w:rPr>
                <w:rFonts w:hint="eastAsia" w:eastAsia="仿宋_GB2312"/>
                <w:kern w:val="0"/>
                <w:szCs w:val="21"/>
                <w:lang w:val="en-US" w:eastAsia="zh-CN"/>
              </w:rPr>
              <w:t>12小时</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87</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提高群众办事便捷程度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提高</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提高</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提高基层政务信息化水平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提高</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提高</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4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工作人员满意度</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lang w:val="en-US" w:eastAsia="zh-CN"/>
              </w:rPr>
              <w:t>主管部门满意度</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60"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7"/>
        <w:gridCol w:w="775"/>
        <w:gridCol w:w="1142"/>
        <w:gridCol w:w="1605"/>
        <w:gridCol w:w="1266"/>
        <w:gridCol w:w="1035"/>
        <w:gridCol w:w="536"/>
        <w:gridCol w:w="536"/>
        <w:gridCol w:w="257"/>
        <w:gridCol w:w="1133"/>
      </w:tblGrid>
      <w:tr>
        <w:tblPrEx>
          <w:tblCellMar>
            <w:top w:w="0" w:type="dxa"/>
            <w:left w:w="108" w:type="dxa"/>
            <w:bottom w:w="0" w:type="dxa"/>
            <w:right w:w="108" w:type="dxa"/>
          </w:tblCellMar>
        </w:tblPrEx>
        <w:trPr>
          <w:trHeight w:val="489"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8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信息办（12345县长热线）办公经费</w:t>
            </w:r>
          </w:p>
        </w:tc>
      </w:tr>
      <w:tr>
        <w:tblPrEx>
          <w:tblCellMar>
            <w:top w:w="0" w:type="dxa"/>
            <w:left w:w="108" w:type="dxa"/>
            <w:bottom w:w="0" w:type="dxa"/>
            <w:right w:w="108" w:type="dxa"/>
          </w:tblCellMar>
        </w:tblPrEx>
        <w:trPr>
          <w:trHeight w:val="340" w:hRule="atLeast"/>
          <w:jc w:val="center"/>
        </w:trPr>
        <w:tc>
          <w:tcPr>
            <w:tcW w:w="103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88"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w:t>
            </w:r>
          </w:p>
        </w:tc>
        <w:tc>
          <w:tcPr>
            <w:tcW w:w="10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6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邵阳县行政审批服务局</w:t>
            </w: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3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93"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3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185</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185</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17"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3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88"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97"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3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88"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通过建设12345政务服务便民热线平台，拓宽市民诉求处理渠道，提高政府为企便民服务水平，推进国家治理体系和治理能力现代化，增强人民群众的获得感、幸福感、安全感。　</w:t>
            </w:r>
          </w:p>
        </w:tc>
        <w:tc>
          <w:tcPr>
            <w:tcW w:w="3497"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通过建设12345政务服务便民热线平台，拓宽市民诉求处理渠道，提高政府为企便民服务水平，推进国家治理体系和治理能力现代化，增强人民群众的获得感、幸福感、安全感。</w:t>
            </w:r>
          </w:p>
        </w:tc>
      </w:tr>
      <w:tr>
        <w:tblPrEx>
          <w:tblCellMar>
            <w:top w:w="0" w:type="dxa"/>
            <w:left w:w="108" w:type="dxa"/>
            <w:bottom w:w="0" w:type="dxa"/>
            <w:right w:w="108" w:type="dxa"/>
          </w:tblCellMar>
        </w:tblPrEx>
        <w:trPr>
          <w:trHeight w:val="377" w:hRule="atLeast"/>
          <w:jc w:val="center"/>
        </w:trPr>
        <w:tc>
          <w:tcPr>
            <w:tcW w:w="10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42" w:type="dxa"/>
            <w:vMerge w:val="restart"/>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热线电话数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60000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60000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left w:val="nil"/>
              <w:right w:val="single" w:color="auto" w:sz="4" w:space="0"/>
            </w:tcBorders>
            <w:vAlign w:val="center"/>
          </w:tcPr>
          <w:p>
            <w:pPr>
              <w:widowControl/>
              <w:spacing w:line="0" w:lineRule="atLeast"/>
              <w:jc w:val="center"/>
              <w:rPr>
                <w:rFonts w:eastAsia="仿宋_GB2312"/>
                <w:kern w:val="0"/>
                <w:szCs w:val="21"/>
              </w:rPr>
            </w:pPr>
          </w:p>
        </w:tc>
        <w:tc>
          <w:tcPr>
            <w:tcW w:w="1142" w:type="dxa"/>
            <w:vMerge w:val="continue"/>
            <w:tcBorders>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话务平台可用率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left"/>
              <w:rPr>
                <w:rFonts w:hint="default" w:eastAsia="仿宋_GB2312"/>
                <w:kern w:val="0"/>
                <w:szCs w:val="21"/>
                <w:lang w:val="en-US" w:eastAsia="zh-CN"/>
              </w:rPr>
            </w:pP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5</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lang w:val="en-US" w:eastAsia="zh-CN"/>
              </w:rPr>
              <w:t>热线电话接通率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lang w:val="en-US" w:eastAsia="zh-CN"/>
              </w:rPr>
              <w:t>≥</w:t>
            </w:r>
            <w:r>
              <w:rPr>
                <w:rFonts w:hint="eastAsia" w:eastAsia="仿宋_GB2312"/>
                <w:kern w:val="0"/>
                <w:szCs w:val="21"/>
                <w:lang w:val="en-US" w:eastAsia="zh-CN"/>
              </w:rPr>
              <w:t>95%</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lang w:val="en-US" w:eastAsia="zh-CN"/>
              </w:rPr>
              <w:t>≥</w:t>
            </w:r>
            <w:r>
              <w:rPr>
                <w:rFonts w:hint="eastAsia" w:eastAsia="仿宋_GB2312"/>
                <w:kern w:val="0"/>
                <w:szCs w:val="21"/>
                <w:lang w:val="en-US" w:eastAsia="zh-CN"/>
              </w:rPr>
              <w:t>95%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lang w:val="en-US" w:eastAsia="zh-CN"/>
              </w:rPr>
              <w:t>热线电话接通及时率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lang w:val="en-US" w:eastAsia="zh-CN"/>
              </w:rPr>
              <w:t>工单转派及时率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经济成本指标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lang w:val="en-US" w:eastAsia="zh-CN"/>
              </w:rPr>
              <w:t>部分资金使用去年结余</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拓宽市民诉求处理渠道</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拓宽</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拓宽</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提高政府为企便民服务水平</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提高</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提高</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长效管理机制健全性</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健全</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42"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群众满意度</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73" w:hRule="atLeast"/>
          <w:jc w:val="center"/>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5"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42"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lang w:val="en-US" w:eastAsia="zh-CN"/>
              </w:rPr>
              <w:t>企业满意度</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default" w:ascii="Arial" w:hAnsi="Arial" w:eastAsia="仿宋_GB2312" w:cs="Arial"/>
                <w:kern w:val="0"/>
                <w:szCs w:val="21"/>
              </w:rPr>
              <w:t>≥</w:t>
            </w:r>
            <w:r>
              <w:rPr>
                <w:rFonts w:hint="eastAsia" w:eastAsia="仿宋_GB2312"/>
                <w:kern w:val="0"/>
                <w:szCs w:val="21"/>
                <w:lang w:val="en-US" w:eastAsia="zh-CN"/>
              </w:rPr>
              <w:t>90%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60"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39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2024.2.28</w:t>
      </w:r>
      <w:r>
        <w:rPr>
          <w:rFonts w:eastAsia="仿宋_GB2312"/>
          <w:sz w:val="24"/>
        </w:rPr>
        <w:t xml:space="preserve">  </w:t>
      </w:r>
      <w:r>
        <w:rPr>
          <w:rFonts w:hint="eastAsia" w:eastAsia="仿宋_GB2312"/>
          <w:sz w:val="24"/>
        </w:rPr>
        <w:t>联系电话：</w:t>
      </w:r>
      <w:r>
        <w:rPr>
          <w:rFonts w:hint="eastAsia" w:eastAsia="仿宋_GB2312"/>
          <w:sz w:val="24"/>
          <w:lang w:val="en-US" w:eastAsia="zh-CN"/>
        </w:rPr>
        <w:t xml:space="preserve">18163841616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8670D"/>
    <w:multiLevelType w:val="singleLevel"/>
    <w:tmpl w:val="B668670D"/>
    <w:lvl w:ilvl="0" w:tentative="0">
      <w:start w:val="4"/>
      <w:numFmt w:val="chineseCounting"/>
      <w:suff w:val="nothing"/>
      <w:lvlText w:val="（%1）"/>
      <w:lvlJc w:val="left"/>
      <w:rPr>
        <w:rFonts w:hint="eastAsia"/>
      </w:rPr>
    </w:lvl>
  </w:abstractNum>
  <w:abstractNum w:abstractNumId="1">
    <w:nsid w:val="D005CCA1"/>
    <w:multiLevelType w:val="singleLevel"/>
    <w:tmpl w:val="D005CCA1"/>
    <w:lvl w:ilvl="0" w:tentative="0">
      <w:start w:val="3"/>
      <w:numFmt w:val="chineseCounting"/>
      <w:suff w:val="nothing"/>
      <w:lvlText w:val="（%1）"/>
      <w:lvlJc w:val="left"/>
      <w:rPr>
        <w:rFonts w:hint="eastAsia"/>
      </w:rPr>
    </w:lvl>
  </w:abstractNum>
  <w:abstractNum w:abstractNumId="2">
    <w:nsid w:val="5AA8CA80"/>
    <w:multiLevelType w:val="singleLevel"/>
    <w:tmpl w:val="5AA8CA80"/>
    <w:lvl w:ilvl="0" w:tentative="0">
      <w:start w:val="3"/>
      <w:numFmt w:val="chineseCounting"/>
      <w:suff w:val="nothing"/>
      <w:lvlText w:val="%1、"/>
      <w:lvlJc w:val="left"/>
      <w:rPr>
        <w:rFonts w:hint="eastAsia"/>
      </w:rPr>
    </w:lvl>
  </w:abstractNum>
  <w:abstractNum w:abstractNumId="3">
    <w:nsid w:val="6588993E"/>
    <w:multiLevelType w:val="singleLevel"/>
    <w:tmpl w:val="6588993E"/>
    <w:lvl w:ilvl="0" w:tentative="0">
      <w:start w:val="1"/>
      <w:numFmt w:val="decimal"/>
      <w:suff w:val="nothing"/>
      <w:lvlText w:val="（%1）"/>
      <w:lvlJc w:val="left"/>
    </w:lvl>
  </w:abstractNum>
  <w:abstractNum w:abstractNumId="4">
    <w:nsid w:val="665305C2"/>
    <w:multiLevelType w:val="singleLevel"/>
    <w:tmpl w:val="665305C2"/>
    <w:lvl w:ilvl="0" w:tentative="0">
      <w:start w:val="2"/>
      <w:numFmt w:val="chineseCounting"/>
      <w:suff w:val="nothing"/>
      <w:lvlText w:val="（%1）"/>
      <w:lvlJc w:val="left"/>
      <w:rPr>
        <w:rFonts w:hint="eastAsia"/>
      </w:rPr>
    </w:lvl>
  </w:abstractNum>
  <w:abstractNum w:abstractNumId="5">
    <w:nsid w:val="6950E058"/>
    <w:multiLevelType w:val="singleLevel"/>
    <w:tmpl w:val="6950E058"/>
    <w:lvl w:ilvl="0" w:tentative="0">
      <w:start w:val="2"/>
      <w:numFmt w:val="chineseCounting"/>
      <w:suff w:val="nothing"/>
      <w:lvlText w:val="（%1）"/>
      <w:lvlJc w:val="left"/>
      <w:rPr>
        <w:rFonts w:hint="eastAsia" w:ascii="楷体" w:hAnsi="楷体" w:eastAsia="楷体" w:cs="楷体"/>
        <w:b/>
        <w:bCs/>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GZiNjU4N2MyMWFiYjQ2ZWJlMzJkNmM0MmQyNm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F0351A9"/>
    <w:rsid w:val="0F6040CA"/>
    <w:rsid w:val="0F686EA2"/>
    <w:rsid w:val="0FA4224E"/>
    <w:rsid w:val="10125033"/>
    <w:rsid w:val="13063EC3"/>
    <w:rsid w:val="194621AC"/>
    <w:rsid w:val="1C96001A"/>
    <w:rsid w:val="1DA67C4F"/>
    <w:rsid w:val="1E4A056C"/>
    <w:rsid w:val="2051109F"/>
    <w:rsid w:val="20DC27D1"/>
    <w:rsid w:val="213F01B2"/>
    <w:rsid w:val="21486D67"/>
    <w:rsid w:val="217355DC"/>
    <w:rsid w:val="231F3C6E"/>
    <w:rsid w:val="23D94C58"/>
    <w:rsid w:val="24CD6906"/>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19E58AE"/>
    <w:rsid w:val="32E672DE"/>
    <w:rsid w:val="33173320"/>
    <w:rsid w:val="33F47CCB"/>
    <w:rsid w:val="367E6347"/>
    <w:rsid w:val="36B74B2C"/>
    <w:rsid w:val="376A7251"/>
    <w:rsid w:val="38FF20BA"/>
    <w:rsid w:val="3B4A4976"/>
    <w:rsid w:val="3D6A788A"/>
    <w:rsid w:val="3D732235"/>
    <w:rsid w:val="3E1C6CCE"/>
    <w:rsid w:val="3F07230B"/>
    <w:rsid w:val="401A4DB7"/>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4E2912CA"/>
    <w:rsid w:val="5025403F"/>
    <w:rsid w:val="512D283B"/>
    <w:rsid w:val="51706157"/>
    <w:rsid w:val="51A64FE7"/>
    <w:rsid w:val="52245ABB"/>
    <w:rsid w:val="544E62B5"/>
    <w:rsid w:val="54D83964"/>
    <w:rsid w:val="551E5284"/>
    <w:rsid w:val="569958AC"/>
    <w:rsid w:val="57965D12"/>
    <w:rsid w:val="587F7BAB"/>
    <w:rsid w:val="590B7824"/>
    <w:rsid w:val="59326BE9"/>
    <w:rsid w:val="598A0134"/>
    <w:rsid w:val="59BA41A7"/>
    <w:rsid w:val="5B0867BA"/>
    <w:rsid w:val="5E2D0ECA"/>
    <w:rsid w:val="5E7E2E48"/>
    <w:rsid w:val="5EB920A6"/>
    <w:rsid w:val="5EE15247"/>
    <w:rsid w:val="5FEB66AA"/>
    <w:rsid w:val="611C2A4E"/>
    <w:rsid w:val="61ED0983"/>
    <w:rsid w:val="621A2785"/>
    <w:rsid w:val="62380621"/>
    <w:rsid w:val="62882906"/>
    <w:rsid w:val="6296592A"/>
    <w:rsid w:val="62AA63A9"/>
    <w:rsid w:val="64653D4C"/>
    <w:rsid w:val="64821F10"/>
    <w:rsid w:val="64BB7C34"/>
    <w:rsid w:val="657A4758"/>
    <w:rsid w:val="693B1A2C"/>
    <w:rsid w:val="6BDD159D"/>
    <w:rsid w:val="70561C9A"/>
    <w:rsid w:val="71AF52DC"/>
    <w:rsid w:val="71C15269"/>
    <w:rsid w:val="752D41F9"/>
    <w:rsid w:val="77F770D8"/>
    <w:rsid w:val="783F1A66"/>
    <w:rsid w:val="786A32D4"/>
    <w:rsid w:val="788155F2"/>
    <w:rsid w:val="78BC253A"/>
    <w:rsid w:val="78EF290F"/>
    <w:rsid w:val="7A794B87"/>
    <w:rsid w:val="7ACB2BF8"/>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3"/>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77</TotalTime>
  <ScaleCrop>false</ScaleCrop>
  <LinksUpToDate>false</LinksUpToDate>
  <CharactersWithSpaces>7985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演示人</cp:lastModifiedBy>
  <cp:lastPrinted>2024-03-12T04:08:00Z</cp:lastPrinted>
  <dcterms:modified xsi:type="dcterms:W3CDTF">2024-03-14T01:24:29Z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640E149E92F441BFB0B987A086097282_13</vt:lpwstr>
  </property>
</Properties>
</file>