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5A" w:rsidRDefault="00944CEB">
      <w:pPr>
        <w:jc w:val="center"/>
        <w:rPr>
          <w:rFonts w:ascii="方正小标宋简体" w:eastAsia="方正小标宋简体" w:hAnsi="宋体" w:cs="宋体"/>
          <w:bCs/>
          <w:color w:val="000000"/>
          <w:sz w:val="58"/>
          <w:szCs w:val="48"/>
        </w:rPr>
      </w:pPr>
      <w:r>
        <w:rPr>
          <w:rFonts w:ascii="方正小标宋简体" w:eastAsia="方正小标宋简体" w:hAnsi="宋体" w:cs="宋体" w:hint="eastAsia"/>
          <w:bCs/>
          <w:color w:val="000000"/>
          <w:sz w:val="54"/>
          <w:szCs w:val="48"/>
        </w:rPr>
        <w:t>邵  阳  县  统  计  局</w:t>
      </w:r>
    </w:p>
    <w:p w:rsidR="0071045A" w:rsidRDefault="0071045A">
      <w:pPr>
        <w:jc w:val="center"/>
        <w:rPr>
          <w:rFonts w:ascii="方正小标宋简体" w:eastAsia="方正小标宋简体" w:hAnsi="宋体" w:cs="方正小标宋_GBK"/>
          <w:color w:val="000000"/>
          <w:sz w:val="58"/>
          <w:szCs w:val="48"/>
        </w:rPr>
      </w:pPr>
    </w:p>
    <w:p w:rsidR="0071045A" w:rsidRDefault="0071045A">
      <w:pPr>
        <w:jc w:val="center"/>
        <w:rPr>
          <w:rFonts w:ascii="方正小标宋简体" w:eastAsia="方正小标宋简体" w:hAnsi="宋体" w:cs="方正小标宋_GBK"/>
          <w:color w:val="000000"/>
          <w:sz w:val="58"/>
          <w:szCs w:val="48"/>
        </w:rPr>
      </w:pPr>
    </w:p>
    <w:p w:rsidR="0071045A" w:rsidRDefault="00944CEB" w:rsidP="003B5FA6">
      <w:pPr>
        <w:spacing w:beforeLines="100" w:afterLines="100"/>
        <w:jc w:val="center"/>
        <w:rPr>
          <w:rFonts w:ascii="方正小标宋简体" w:eastAsia="方正小标宋简体" w:hAnsi="宋体" w:cs="方正小标宋_GBK"/>
          <w:color w:val="000000"/>
          <w:sz w:val="80"/>
          <w:szCs w:val="48"/>
        </w:rPr>
      </w:pPr>
      <w:r>
        <w:rPr>
          <w:rFonts w:ascii="方正小标宋简体" w:eastAsia="方正小标宋简体" w:hAnsi="宋体" w:cs="方正小标宋_GBK" w:hint="eastAsia"/>
          <w:color w:val="000000"/>
          <w:sz w:val="80"/>
          <w:szCs w:val="48"/>
        </w:rPr>
        <w:t>责</w:t>
      </w:r>
    </w:p>
    <w:p w:rsidR="0071045A" w:rsidRDefault="00944CEB" w:rsidP="003B5FA6">
      <w:pPr>
        <w:spacing w:beforeLines="100" w:afterLines="100"/>
        <w:jc w:val="center"/>
        <w:rPr>
          <w:rFonts w:ascii="方正小标宋简体" w:eastAsia="方正小标宋简体" w:hAnsi="宋体" w:cs="方正小标宋_GBK"/>
          <w:color w:val="000000"/>
          <w:sz w:val="80"/>
          <w:szCs w:val="48"/>
        </w:rPr>
      </w:pPr>
      <w:r>
        <w:rPr>
          <w:rFonts w:ascii="方正小标宋简体" w:eastAsia="方正小标宋简体" w:hAnsi="宋体" w:cs="方正小标宋_GBK" w:hint="eastAsia"/>
          <w:color w:val="000000"/>
          <w:sz w:val="80"/>
          <w:szCs w:val="48"/>
        </w:rPr>
        <w:t>任</w:t>
      </w:r>
    </w:p>
    <w:p w:rsidR="0071045A" w:rsidRDefault="00944CEB" w:rsidP="003B5FA6">
      <w:pPr>
        <w:spacing w:beforeLines="100" w:afterLines="100"/>
        <w:jc w:val="center"/>
        <w:rPr>
          <w:rFonts w:ascii="方正小标宋简体" w:eastAsia="方正小标宋简体" w:hAnsi="宋体" w:cs="方正小标宋_GBK"/>
          <w:color w:val="000000"/>
          <w:sz w:val="80"/>
          <w:szCs w:val="48"/>
        </w:rPr>
      </w:pPr>
      <w:r>
        <w:rPr>
          <w:rFonts w:ascii="方正小标宋简体" w:eastAsia="方正小标宋简体" w:hAnsi="宋体" w:cs="方正小标宋_GBK" w:hint="eastAsia"/>
          <w:color w:val="000000"/>
          <w:sz w:val="80"/>
          <w:szCs w:val="48"/>
        </w:rPr>
        <w:t>清</w:t>
      </w:r>
    </w:p>
    <w:p w:rsidR="0071045A" w:rsidRDefault="00944CEB" w:rsidP="003B5FA6">
      <w:pPr>
        <w:spacing w:beforeLines="100" w:afterLines="100"/>
        <w:jc w:val="center"/>
        <w:rPr>
          <w:rFonts w:ascii="方正小标宋简体" w:eastAsia="方正小标宋简体" w:hAnsi="方正小标宋_GBK" w:cs="方正小标宋_GBK"/>
          <w:color w:val="000000"/>
          <w:sz w:val="80"/>
          <w:szCs w:val="48"/>
        </w:rPr>
      </w:pPr>
      <w:r>
        <w:rPr>
          <w:rFonts w:ascii="方正小标宋简体" w:eastAsia="方正小标宋简体" w:hAnsi="宋体" w:cs="方正小标宋_GBK" w:hint="eastAsia"/>
          <w:color w:val="000000"/>
          <w:sz w:val="80"/>
          <w:szCs w:val="48"/>
        </w:rPr>
        <w:t>单</w:t>
      </w:r>
    </w:p>
    <w:p w:rsidR="0071045A" w:rsidRDefault="0071045A">
      <w:pPr>
        <w:spacing w:line="480" w:lineRule="auto"/>
        <w:jc w:val="center"/>
        <w:rPr>
          <w:rFonts w:ascii="方正小标宋_GBK" w:eastAsia="方正小标宋_GBK" w:hAnsi="方正小标宋_GBK" w:cs="方正小标宋_GBK"/>
          <w:color w:val="000000"/>
          <w:spacing w:val="-2"/>
          <w:sz w:val="44"/>
          <w:szCs w:val="44"/>
        </w:rPr>
      </w:pPr>
    </w:p>
    <w:p w:rsidR="0071045A" w:rsidRDefault="0071045A">
      <w:pPr>
        <w:spacing w:line="480" w:lineRule="auto"/>
        <w:jc w:val="center"/>
        <w:rPr>
          <w:rFonts w:ascii="方正小标宋_GBK" w:eastAsia="方正小标宋_GBK" w:hAnsi="方正小标宋_GBK" w:cs="方正小标宋_GBK"/>
          <w:color w:val="000000"/>
          <w:spacing w:val="-2"/>
          <w:sz w:val="44"/>
          <w:szCs w:val="44"/>
        </w:rPr>
      </w:pPr>
    </w:p>
    <w:p w:rsidR="0071045A" w:rsidRPr="007D4648" w:rsidRDefault="00944CEB">
      <w:pPr>
        <w:jc w:val="center"/>
        <w:rPr>
          <w:color w:val="FF0000"/>
        </w:rPr>
      </w:pPr>
      <w:r>
        <w:rPr>
          <w:rFonts w:ascii="楷体_GB2312" w:eastAsia="楷体_GB2312" w:hAnsi="方正小标宋_GBK" w:cs="方正小标宋_GBK" w:hint="eastAsia"/>
          <w:b/>
          <w:color w:val="000000"/>
          <w:spacing w:val="-2"/>
          <w:sz w:val="36"/>
          <w:szCs w:val="36"/>
        </w:rPr>
        <w:t>二O二0年十</w:t>
      </w:r>
      <w:bookmarkStart w:id="0" w:name="_GoBack"/>
      <w:bookmarkEnd w:id="0"/>
      <w:r>
        <w:rPr>
          <w:rFonts w:ascii="楷体_GB2312" w:eastAsia="楷体_GB2312" w:hAnsi="方正小标宋_GBK" w:cs="方正小标宋_GBK" w:hint="eastAsia"/>
          <w:b/>
          <w:color w:val="000000"/>
          <w:spacing w:val="-2"/>
          <w:sz w:val="36"/>
          <w:szCs w:val="36"/>
        </w:rPr>
        <w:t>月</w:t>
      </w:r>
      <w:r>
        <w:rPr>
          <w:color w:val="000000"/>
        </w:rPr>
        <w:br w:type="page"/>
      </w:r>
      <w:r w:rsidRPr="007D4648">
        <w:rPr>
          <w:rFonts w:ascii="宋体" w:hAnsi="宋体" w:cs="宋体" w:hint="eastAsia"/>
          <w:b/>
          <w:bCs/>
          <w:color w:val="FF0000"/>
          <w:kern w:val="0"/>
          <w:sz w:val="38"/>
          <w:szCs w:val="36"/>
        </w:rPr>
        <w:lastRenderedPageBreak/>
        <w:t>邵阳县统计局责任清单（部门职责）</w:t>
      </w:r>
    </w:p>
    <w:tbl>
      <w:tblPr>
        <w:tblW w:w="9949" w:type="dxa"/>
        <w:jc w:val="center"/>
        <w:tblLayout w:type="fixed"/>
        <w:tblLook w:val="04A0"/>
      </w:tblPr>
      <w:tblGrid>
        <w:gridCol w:w="4369"/>
        <w:gridCol w:w="4960"/>
        <w:gridCol w:w="620"/>
      </w:tblGrid>
      <w:tr w:rsidR="0071045A" w:rsidRPr="007D4648" w:rsidTr="00A8135A">
        <w:trPr>
          <w:trHeight w:val="462"/>
          <w:tblHeader/>
          <w:jc w:val="center"/>
        </w:trPr>
        <w:tc>
          <w:tcPr>
            <w:tcW w:w="4369" w:type="dxa"/>
            <w:tcBorders>
              <w:top w:val="single" w:sz="4" w:space="0" w:color="auto"/>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主 要 职 责</w:t>
            </w:r>
          </w:p>
        </w:tc>
        <w:tc>
          <w:tcPr>
            <w:tcW w:w="4960" w:type="dxa"/>
            <w:tcBorders>
              <w:top w:val="single" w:sz="4" w:space="0" w:color="auto"/>
              <w:left w:val="nil"/>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具 体 工 作 事 项</w:t>
            </w:r>
          </w:p>
        </w:tc>
        <w:tc>
          <w:tcPr>
            <w:tcW w:w="620" w:type="dxa"/>
            <w:tcBorders>
              <w:top w:val="single" w:sz="4" w:space="0" w:color="auto"/>
              <w:left w:val="nil"/>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备注</w:t>
            </w:r>
          </w:p>
        </w:tc>
      </w:tr>
      <w:tr w:rsidR="0071045A" w:rsidRPr="007D4648" w:rsidTr="00A8135A">
        <w:trPr>
          <w:trHeight w:val="439"/>
          <w:jc w:val="center"/>
        </w:trPr>
        <w:tc>
          <w:tcPr>
            <w:tcW w:w="4369" w:type="dxa"/>
            <w:vMerge w:val="restart"/>
            <w:tcBorders>
              <w:top w:val="nil"/>
              <w:left w:val="single" w:sz="4" w:space="0" w:color="auto"/>
              <w:bottom w:val="single" w:sz="4" w:space="0" w:color="auto"/>
              <w:right w:val="single" w:sz="4" w:space="0" w:color="auto"/>
            </w:tcBorders>
            <w:vAlign w:val="center"/>
          </w:tcPr>
          <w:p w:rsidR="0071045A" w:rsidRPr="007D4648" w:rsidRDefault="001A3443">
            <w:pPr>
              <w:pStyle w:val="aa"/>
              <w:jc w:val="both"/>
              <w:rPr>
                <w:rFonts w:asciiTheme="minorEastAsia" w:eastAsiaTheme="minorEastAsia" w:hAnsiTheme="minorEastAsia"/>
                <w:color w:val="FF0000"/>
              </w:rPr>
            </w:pPr>
            <w:r w:rsidRPr="007D4648">
              <w:rPr>
                <w:rFonts w:asciiTheme="minorEastAsia" w:eastAsiaTheme="minorEastAsia" w:hAnsiTheme="minorEastAsia" w:cs="Tahoma" w:hint="eastAsia"/>
                <w:color w:val="FF0000"/>
              </w:rPr>
              <w:t>组织领导和协调全县统计工作，确保统计数据真实、准确、完整、及时；贯彻执行国家、省、市统计政策和法律法规；监督实施统计规划、基本统计制度和统计标准；监督检查统计法律法规的实施情况，查处统计违法行为。</w:t>
            </w:r>
          </w:p>
        </w:tc>
        <w:tc>
          <w:tcPr>
            <w:tcW w:w="4960" w:type="dxa"/>
            <w:tcBorders>
              <w:top w:val="nil"/>
              <w:left w:val="nil"/>
              <w:bottom w:val="single" w:sz="4" w:space="0" w:color="auto"/>
              <w:right w:val="single" w:sz="4" w:space="0" w:color="auto"/>
            </w:tcBorders>
            <w:vAlign w:val="center"/>
          </w:tcPr>
          <w:p w:rsidR="0071045A" w:rsidRPr="007D4648" w:rsidRDefault="00A8135A" w:rsidP="000913D4">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组织领导</w:t>
            </w:r>
            <w:r w:rsidR="000913D4" w:rsidRPr="007D4648">
              <w:rPr>
                <w:rFonts w:asciiTheme="minorEastAsia" w:eastAsiaTheme="minorEastAsia" w:hAnsiTheme="minorEastAsia" w:hint="eastAsia"/>
                <w:color w:val="FF0000"/>
              </w:rPr>
              <w:t>和协调</w:t>
            </w:r>
            <w:r w:rsidRPr="007D4648">
              <w:rPr>
                <w:rFonts w:asciiTheme="minorEastAsia" w:eastAsiaTheme="minorEastAsia" w:hAnsiTheme="minorEastAsia" w:hint="eastAsia"/>
                <w:color w:val="FF0000"/>
              </w:rPr>
              <w:t>全县统计工作</w:t>
            </w:r>
            <w:r w:rsidR="000913D4" w:rsidRPr="007D4648">
              <w:rPr>
                <w:rFonts w:asciiTheme="minorEastAsia" w:eastAsiaTheme="minorEastAsia" w:hAnsiTheme="minorEastAsia" w:hint="eastAsia"/>
                <w:color w:val="FF0000"/>
              </w:rPr>
              <w:t>，管理和指导部门、乡镇统计工作。</w:t>
            </w:r>
          </w:p>
        </w:tc>
        <w:tc>
          <w:tcPr>
            <w:tcW w:w="620" w:type="dxa"/>
            <w:vMerge w:val="restart"/>
            <w:tcBorders>
              <w:top w:val="nil"/>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hAnsi="微软雅黑"/>
                <w:color w:val="FF0000"/>
              </w:rPr>
            </w:pPr>
            <w:r w:rsidRPr="007D4648">
              <w:rPr>
                <w:rFonts w:ascii="黑体" w:eastAsia="黑体" w:hAnsi="微软雅黑" w:hint="eastAsia"/>
                <w:color w:val="FF0000"/>
              </w:rPr>
              <w:t xml:space="preserve">　</w:t>
            </w:r>
          </w:p>
        </w:tc>
      </w:tr>
      <w:tr w:rsidR="0071045A" w:rsidRPr="007D4648" w:rsidTr="00A8135A">
        <w:trPr>
          <w:trHeight w:val="439"/>
          <w:jc w:val="center"/>
        </w:trPr>
        <w:tc>
          <w:tcPr>
            <w:tcW w:w="4369"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vAlign w:val="center"/>
          </w:tcPr>
          <w:p w:rsidR="0071045A" w:rsidRPr="007D4648" w:rsidRDefault="00442C8D" w:rsidP="00956175">
            <w:pPr>
              <w:pStyle w:val="aa"/>
              <w:jc w:val="both"/>
              <w:rPr>
                <w:rFonts w:asciiTheme="minorEastAsia" w:eastAsiaTheme="minorEastAsia" w:hAnsiTheme="minorEastAsia"/>
                <w:color w:val="FF0000"/>
              </w:rPr>
            </w:pPr>
            <w:r w:rsidRPr="007D4648">
              <w:rPr>
                <w:rFonts w:asciiTheme="minorEastAsia" w:eastAsiaTheme="minorEastAsia" w:hAnsiTheme="minorEastAsia" w:cs="Tahoma" w:hint="eastAsia"/>
                <w:color w:val="FF0000"/>
              </w:rPr>
              <w:t>监督实施统计规划、基本统计制度和统计标准</w:t>
            </w:r>
            <w:r w:rsidR="00956175" w:rsidRPr="007D4648">
              <w:rPr>
                <w:rFonts w:asciiTheme="minorEastAsia" w:eastAsiaTheme="minorEastAsia" w:hAnsiTheme="minorEastAsia" w:cs="Tahoma" w:hint="eastAsia"/>
                <w:color w:val="FF0000"/>
              </w:rPr>
              <w:t>，</w:t>
            </w:r>
            <w:r w:rsidR="003E2444" w:rsidRPr="007D4648">
              <w:rPr>
                <w:rFonts w:asciiTheme="minorEastAsia" w:eastAsiaTheme="minorEastAsia" w:hAnsiTheme="minorEastAsia" w:cs="Tahoma" w:hint="eastAsia"/>
                <w:color w:val="FF0000"/>
              </w:rPr>
              <w:t>组织实施统计调查工作，</w:t>
            </w:r>
            <w:r w:rsidR="00956175" w:rsidRPr="007D4648">
              <w:rPr>
                <w:rFonts w:asciiTheme="minorEastAsia" w:eastAsiaTheme="minorEastAsia" w:hAnsiTheme="minorEastAsia" w:cs="Tahoma" w:hint="eastAsia"/>
                <w:color w:val="FF0000"/>
              </w:rPr>
              <w:t>确保统计数据真实、准确、完整、及时。</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hAnsi="微软雅黑"/>
                <w:color w:val="FF0000"/>
              </w:rPr>
            </w:pPr>
          </w:p>
        </w:tc>
      </w:tr>
      <w:tr w:rsidR="0071045A" w:rsidRPr="007D4648" w:rsidTr="00A8135A">
        <w:trPr>
          <w:trHeight w:val="439"/>
          <w:jc w:val="center"/>
        </w:trPr>
        <w:tc>
          <w:tcPr>
            <w:tcW w:w="4369"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vAlign w:val="center"/>
          </w:tcPr>
          <w:p w:rsidR="0071045A" w:rsidRPr="007D4648" w:rsidRDefault="00956175">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贯彻执行国家统计法律、法规和规划，</w:t>
            </w:r>
            <w:r w:rsidR="000913D4" w:rsidRPr="007D4648">
              <w:rPr>
                <w:rFonts w:asciiTheme="minorEastAsia" w:eastAsiaTheme="minorEastAsia" w:hAnsiTheme="minorEastAsia" w:hint="eastAsia"/>
                <w:color w:val="FF0000"/>
              </w:rPr>
              <w:t>开展统计执法检查，</w:t>
            </w:r>
            <w:r w:rsidRPr="007D4648">
              <w:rPr>
                <w:rFonts w:asciiTheme="minorEastAsia" w:eastAsiaTheme="minorEastAsia" w:hAnsiTheme="minorEastAsia" w:hint="eastAsia"/>
                <w:color w:val="FF0000"/>
              </w:rPr>
              <w:t>受理统计违法举报案件</w:t>
            </w:r>
            <w:r w:rsidR="003E2444" w:rsidRPr="007D4648">
              <w:rPr>
                <w:rFonts w:asciiTheme="minorEastAsia" w:eastAsiaTheme="minorEastAsia" w:hAnsiTheme="minorEastAsia" w:hint="eastAsia"/>
                <w:color w:val="FF0000"/>
              </w:rPr>
              <w:t>举报</w:t>
            </w:r>
            <w:r w:rsidRPr="007D4648">
              <w:rPr>
                <w:rFonts w:asciiTheme="minorEastAsia" w:eastAsiaTheme="minorEastAsia" w:hAnsiTheme="minorEastAsia" w:hint="eastAsia"/>
                <w:color w:val="FF0000"/>
              </w:rPr>
              <w:t>，</w:t>
            </w:r>
            <w:r w:rsidR="000913D4" w:rsidRPr="007D4648">
              <w:rPr>
                <w:rFonts w:asciiTheme="minorEastAsia" w:eastAsiaTheme="minorEastAsia" w:hAnsiTheme="minorEastAsia" w:hint="eastAsia"/>
                <w:color w:val="FF0000"/>
              </w:rPr>
              <w:t>查处统计违法行为。</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hAnsi="微软雅黑"/>
                <w:color w:val="FF0000"/>
              </w:rPr>
            </w:pPr>
          </w:p>
        </w:tc>
      </w:tr>
      <w:tr w:rsidR="0071045A" w:rsidRPr="007D4648" w:rsidTr="00A8135A">
        <w:trPr>
          <w:trHeight w:val="495"/>
          <w:jc w:val="center"/>
        </w:trPr>
        <w:tc>
          <w:tcPr>
            <w:tcW w:w="4369" w:type="dxa"/>
            <w:vMerge w:val="restart"/>
            <w:tcBorders>
              <w:top w:val="nil"/>
              <w:left w:val="single" w:sz="4" w:space="0" w:color="auto"/>
              <w:bottom w:val="single" w:sz="4" w:space="0" w:color="auto"/>
              <w:right w:val="single" w:sz="4" w:space="0" w:color="auto"/>
            </w:tcBorders>
            <w:shd w:val="clear" w:color="auto" w:fill="FFFFFF"/>
            <w:vAlign w:val="center"/>
          </w:tcPr>
          <w:p w:rsidR="0071045A" w:rsidRPr="007D4648" w:rsidRDefault="00A8135A">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贯彻执行国家国民经济核算制度，组织实施全县国民经济核算和投入产出调查，核算全县地区生产总值，整理、测算和提供国民经济核算资料。</w:t>
            </w: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3E2444">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贯彻执行国家国民经济核算制度，</w:t>
            </w:r>
            <w:r w:rsidR="000913D4" w:rsidRPr="007D4648">
              <w:rPr>
                <w:rFonts w:asciiTheme="minorEastAsia" w:eastAsiaTheme="minorEastAsia" w:hAnsiTheme="minorEastAsia" w:hint="eastAsia"/>
                <w:color w:val="FF0000"/>
              </w:rPr>
              <w:t>组织实施全县国民经济核算，</w:t>
            </w:r>
            <w:r w:rsidRPr="007D4648">
              <w:rPr>
                <w:rFonts w:asciiTheme="minorEastAsia" w:eastAsiaTheme="minorEastAsia" w:hAnsiTheme="minorEastAsia" w:hint="eastAsia"/>
                <w:color w:val="FF0000"/>
              </w:rPr>
              <w:t>核算</w:t>
            </w:r>
            <w:r w:rsidR="00AA7412" w:rsidRPr="007D4648">
              <w:rPr>
                <w:rFonts w:asciiTheme="minorEastAsia" w:eastAsiaTheme="minorEastAsia" w:hAnsiTheme="minorEastAsia" w:hint="eastAsia"/>
                <w:color w:val="FF0000"/>
              </w:rPr>
              <w:t>各</w:t>
            </w:r>
            <w:r w:rsidRPr="007D4648">
              <w:rPr>
                <w:rFonts w:asciiTheme="minorEastAsia" w:eastAsiaTheme="minorEastAsia" w:hAnsiTheme="minorEastAsia" w:hint="eastAsia"/>
                <w:color w:val="FF0000"/>
              </w:rPr>
              <w:t>乡镇地区生产总值。</w:t>
            </w:r>
          </w:p>
        </w:tc>
        <w:tc>
          <w:tcPr>
            <w:tcW w:w="620" w:type="dxa"/>
            <w:vMerge w:val="restart"/>
            <w:tcBorders>
              <w:top w:val="nil"/>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r w:rsidR="0071045A" w:rsidRPr="007D4648" w:rsidTr="00A8135A">
        <w:trPr>
          <w:trHeight w:val="480"/>
          <w:jc w:val="center"/>
        </w:trPr>
        <w:tc>
          <w:tcPr>
            <w:tcW w:w="4369" w:type="dxa"/>
            <w:vMerge/>
            <w:tcBorders>
              <w:top w:val="nil"/>
              <w:left w:val="single" w:sz="4" w:space="0" w:color="auto"/>
              <w:bottom w:val="single" w:sz="4" w:space="0" w:color="auto"/>
              <w:right w:val="single" w:sz="4" w:space="0" w:color="auto"/>
            </w:tcBorders>
            <w:shd w:val="clear" w:color="auto" w:fill="auto"/>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944CEB" w:rsidP="000913D4">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w:t>
            </w:r>
            <w:r w:rsidR="000913D4" w:rsidRPr="007D4648">
              <w:rPr>
                <w:rFonts w:asciiTheme="minorEastAsia" w:eastAsiaTheme="minorEastAsia" w:hAnsiTheme="minorEastAsia" w:hint="eastAsia"/>
                <w:color w:val="FF0000"/>
              </w:rPr>
              <w:t>实施投入产出调查，开展投入产出</w:t>
            </w:r>
            <w:r w:rsidR="00956175" w:rsidRPr="007D4648">
              <w:rPr>
                <w:rFonts w:asciiTheme="minorEastAsia" w:eastAsiaTheme="minorEastAsia" w:hAnsiTheme="minorEastAsia" w:hint="eastAsia"/>
                <w:color w:val="FF0000"/>
              </w:rPr>
              <w:t>统计</w:t>
            </w:r>
            <w:r w:rsidR="000913D4" w:rsidRPr="007D4648">
              <w:rPr>
                <w:rFonts w:asciiTheme="minorEastAsia" w:eastAsiaTheme="minorEastAsia" w:hAnsiTheme="minorEastAsia" w:hint="eastAsia"/>
                <w:color w:val="FF0000"/>
              </w:rPr>
              <w:t>分析。</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color w:val="FF0000"/>
              </w:rPr>
            </w:pPr>
          </w:p>
        </w:tc>
      </w:tr>
      <w:tr w:rsidR="0071045A" w:rsidRPr="007D4648" w:rsidTr="00A8135A">
        <w:trPr>
          <w:trHeight w:val="735"/>
          <w:jc w:val="center"/>
        </w:trPr>
        <w:tc>
          <w:tcPr>
            <w:tcW w:w="4369" w:type="dxa"/>
            <w:tcBorders>
              <w:top w:val="nil"/>
              <w:left w:val="single" w:sz="4" w:space="0" w:color="auto"/>
              <w:bottom w:val="single" w:sz="4" w:space="0" w:color="auto"/>
              <w:right w:val="single" w:sz="4" w:space="0" w:color="auto"/>
            </w:tcBorders>
            <w:shd w:val="clear" w:color="auto" w:fill="FFFFFF"/>
            <w:vAlign w:val="center"/>
          </w:tcPr>
          <w:p w:rsidR="00A8135A" w:rsidRPr="007D4648" w:rsidRDefault="00A8135A" w:rsidP="00A8135A">
            <w:pPr>
              <w:rPr>
                <w:rFonts w:asciiTheme="minorEastAsia" w:eastAsiaTheme="minorEastAsia" w:hAnsiTheme="minorEastAsia" w:cs="宋体"/>
                <w:color w:val="FF0000"/>
                <w:kern w:val="0"/>
                <w:szCs w:val="21"/>
              </w:rPr>
            </w:pPr>
            <w:r w:rsidRPr="007D4648">
              <w:rPr>
                <w:rFonts w:asciiTheme="minorEastAsia" w:eastAsiaTheme="minorEastAsia" w:hAnsiTheme="minorEastAsia" w:cs="宋体" w:hint="eastAsia"/>
                <w:color w:val="FF0000"/>
                <w:kern w:val="0"/>
                <w:szCs w:val="21"/>
              </w:rPr>
              <w:t>根据国家重大国情国力普查方案，会同有关部门组织实施人口、经济、农业等重大国情国力普查，组织实施1%人口抽样调查，汇总、整理和提供有关县情县力方面的统计数据。</w:t>
            </w:r>
          </w:p>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944CEB">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组织实施全县经济普查、农业普查、人口普查 </w:t>
            </w:r>
            <w:r w:rsidR="00A8135A" w:rsidRPr="007D4648">
              <w:rPr>
                <w:rFonts w:asciiTheme="minorEastAsia" w:eastAsiaTheme="minorEastAsia" w:hAnsiTheme="minorEastAsia" w:hint="eastAsia"/>
                <w:color w:val="FF0000"/>
              </w:rPr>
              <w:t>和1%人口抽样调查，开展普查数据研究分析，发布</w:t>
            </w:r>
            <w:r w:rsidR="002D0173" w:rsidRPr="007D4648">
              <w:rPr>
                <w:rFonts w:asciiTheme="minorEastAsia" w:eastAsiaTheme="minorEastAsia" w:hAnsiTheme="minorEastAsia" w:hint="eastAsia"/>
                <w:color w:val="FF0000"/>
              </w:rPr>
              <w:t>全县</w:t>
            </w:r>
            <w:r w:rsidR="00A8135A" w:rsidRPr="007D4648">
              <w:rPr>
                <w:rFonts w:asciiTheme="minorEastAsia" w:eastAsiaTheme="minorEastAsia" w:hAnsiTheme="minorEastAsia" w:hint="eastAsia"/>
                <w:color w:val="FF0000"/>
              </w:rPr>
              <w:t>普查数据。</w:t>
            </w:r>
          </w:p>
        </w:tc>
        <w:tc>
          <w:tcPr>
            <w:tcW w:w="620" w:type="dxa"/>
            <w:tcBorders>
              <w:top w:val="nil"/>
              <w:left w:val="nil"/>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r w:rsidR="0071045A" w:rsidRPr="007D4648" w:rsidTr="00A8135A">
        <w:trPr>
          <w:trHeight w:val="439"/>
          <w:jc w:val="center"/>
        </w:trPr>
        <w:tc>
          <w:tcPr>
            <w:tcW w:w="4369" w:type="dxa"/>
            <w:vMerge w:val="restart"/>
            <w:tcBorders>
              <w:top w:val="nil"/>
              <w:left w:val="single" w:sz="4" w:space="0" w:color="auto"/>
              <w:bottom w:val="single" w:sz="4" w:space="0" w:color="auto"/>
              <w:right w:val="single" w:sz="4" w:space="0" w:color="auto"/>
            </w:tcBorders>
            <w:shd w:val="clear" w:color="auto" w:fill="FFFFFF"/>
            <w:vAlign w:val="center"/>
          </w:tcPr>
          <w:p w:rsidR="0071045A" w:rsidRPr="007D4648" w:rsidRDefault="00A8135A" w:rsidP="00501AEF">
            <w:pPr>
              <w:rPr>
                <w:rFonts w:asciiTheme="minorEastAsia" w:eastAsiaTheme="minorEastAsia" w:hAnsiTheme="minorEastAsia" w:cs="宋体"/>
                <w:color w:val="FF0000"/>
                <w:kern w:val="0"/>
                <w:szCs w:val="21"/>
              </w:rPr>
            </w:pPr>
            <w:r w:rsidRPr="007D4648">
              <w:rPr>
                <w:rFonts w:asciiTheme="minorEastAsia" w:eastAsiaTheme="minorEastAsia" w:hAnsiTheme="minorEastAsia" w:cs="宋体" w:hint="eastAsia"/>
                <w:color w:val="FF0000"/>
                <w:kern w:val="0"/>
                <w:szCs w:val="21"/>
              </w:rPr>
              <w:t>组织实施农林牧渔业、工业、能源、人口、工资、科技、建筑业、房地产、固定资产投资、批发和零售业、住宿和餐饮业、服务业、文化体育和娱乐业、县乡村社会经济基本情况等统计调查，收集、整理和提供统计数据。综合整理和提供地质勘查、旅游、交通运输、邮政、教育、卫生、社会保障、公用事业等全县性基本统计数据。</w:t>
            </w: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AA7412">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组织实施农林牧渔业、工业、能源、人口、工资、科技、建筑业、房地产、固定资产投资、批发和零售业、住宿和餐饮业、服务业、文化体育和娱乐业、县乡村社会经济基本情况等统计调查</w:t>
            </w:r>
            <w:r w:rsidR="000913D4" w:rsidRPr="007D4648">
              <w:rPr>
                <w:rFonts w:asciiTheme="minorEastAsia" w:eastAsiaTheme="minorEastAsia" w:hAnsiTheme="minorEastAsia" w:hint="eastAsia"/>
                <w:color w:val="FF0000"/>
              </w:rPr>
              <w:t>，开展统计</w:t>
            </w:r>
            <w:r w:rsidR="003E2444" w:rsidRPr="007D4648">
              <w:rPr>
                <w:rFonts w:asciiTheme="minorEastAsia" w:eastAsiaTheme="minorEastAsia" w:hAnsiTheme="minorEastAsia" w:hint="eastAsia"/>
                <w:color w:val="FF0000"/>
              </w:rPr>
              <w:t>数据</w:t>
            </w:r>
            <w:r w:rsidR="000913D4" w:rsidRPr="007D4648">
              <w:rPr>
                <w:rFonts w:asciiTheme="minorEastAsia" w:eastAsiaTheme="minorEastAsia" w:hAnsiTheme="minorEastAsia" w:hint="eastAsia"/>
                <w:color w:val="FF0000"/>
              </w:rPr>
              <w:t>分析。</w:t>
            </w:r>
          </w:p>
        </w:tc>
        <w:tc>
          <w:tcPr>
            <w:tcW w:w="620" w:type="dxa"/>
            <w:vMerge w:val="restart"/>
            <w:tcBorders>
              <w:top w:val="nil"/>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r w:rsidR="0071045A" w:rsidRPr="007D4648" w:rsidTr="00F32036">
        <w:trPr>
          <w:trHeight w:val="1418"/>
          <w:jc w:val="center"/>
        </w:trPr>
        <w:tc>
          <w:tcPr>
            <w:tcW w:w="4369" w:type="dxa"/>
            <w:vMerge/>
            <w:tcBorders>
              <w:top w:val="nil"/>
              <w:left w:val="single" w:sz="4" w:space="0" w:color="auto"/>
              <w:bottom w:val="single" w:sz="4" w:space="0" w:color="auto"/>
              <w:right w:val="single" w:sz="4" w:space="0" w:color="auto"/>
            </w:tcBorders>
            <w:shd w:val="clear" w:color="auto" w:fill="auto"/>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F45082" w:rsidRPr="007D4648" w:rsidRDefault="00501AEF" w:rsidP="00501AEF">
            <w:pPr>
              <w:rPr>
                <w:rFonts w:asciiTheme="minorEastAsia" w:eastAsiaTheme="minorEastAsia" w:hAnsiTheme="minorEastAsia" w:cs="宋体"/>
                <w:color w:val="FF0000"/>
                <w:kern w:val="0"/>
                <w:szCs w:val="21"/>
              </w:rPr>
            </w:pPr>
            <w:r w:rsidRPr="007D4648">
              <w:rPr>
                <w:rFonts w:asciiTheme="minorEastAsia" w:eastAsiaTheme="minorEastAsia" w:hAnsiTheme="minorEastAsia" w:cs="宋体" w:hint="eastAsia"/>
                <w:color w:val="FF0000"/>
                <w:kern w:val="0"/>
                <w:szCs w:val="21"/>
              </w:rPr>
              <w:t>综合整理和提供地质勘查、旅游、交通运输、邮政、教育、卫生、社会保障、公用事业等全县性基本统计数据。</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color w:val="FF0000"/>
              </w:rPr>
            </w:pPr>
          </w:p>
        </w:tc>
      </w:tr>
      <w:tr w:rsidR="0071045A" w:rsidRPr="007D4648" w:rsidTr="00A8135A">
        <w:trPr>
          <w:trHeight w:val="630"/>
          <w:jc w:val="center"/>
        </w:trPr>
        <w:tc>
          <w:tcPr>
            <w:tcW w:w="4369" w:type="dxa"/>
            <w:tcBorders>
              <w:top w:val="nil"/>
              <w:left w:val="single" w:sz="4" w:space="0" w:color="auto"/>
              <w:bottom w:val="single" w:sz="4" w:space="0" w:color="auto"/>
              <w:right w:val="single" w:sz="4" w:space="0" w:color="auto"/>
            </w:tcBorders>
            <w:shd w:val="clear" w:color="auto" w:fill="FFFFFF"/>
            <w:vAlign w:val="center"/>
          </w:tcPr>
          <w:p w:rsidR="0071045A" w:rsidRPr="007D4648" w:rsidRDefault="00A8135A">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组织实施社会发展水平、县域经济发展、节能降耗、城镇化发展、全面小康建设进程、重点民生实事、妇女儿童发展等统计监测，收集、整理和提供统计数据。</w:t>
            </w: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DE230C" w:rsidP="00F45082">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组织实施社会发展水平、县域经济发展、节能降耗、城镇化发展、全面小康建设进程、重点民生实事、妇女儿童发展等统计监测，收集、整理和</w:t>
            </w:r>
            <w:r w:rsidR="00F45082" w:rsidRPr="007D4648">
              <w:rPr>
                <w:rFonts w:asciiTheme="minorEastAsia" w:eastAsiaTheme="minorEastAsia" w:hAnsiTheme="minorEastAsia" w:hint="eastAsia"/>
                <w:color w:val="FF0000"/>
              </w:rPr>
              <w:t>评估</w:t>
            </w:r>
            <w:r w:rsidRPr="007D4648">
              <w:rPr>
                <w:rFonts w:asciiTheme="minorEastAsia" w:eastAsiaTheme="minorEastAsia" w:hAnsiTheme="minorEastAsia" w:hint="eastAsia"/>
                <w:color w:val="FF0000"/>
              </w:rPr>
              <w:t>统计</w:t>
            </w:r>
            <w:r w:rsidR="003E395D" w:rsidRPr="007D4648">
              <w:rPr>
                <w:rFonts w:asciiTheme="minorEastAsia" w:eastAsiaTheme="minorEastAsia" w:hAnsiTheme="minorEastAsia" w:hint="eastAsia"/>
                <w:color w:val="FF0000"/>
              </w:rPr>
              <w:t>监测</w:t>
            </w:r>
            <w:r w:rsidRPr="007D4648">
              <w:rPr>
                <w:rFonts w:asciiTheme="minorEastAsia" w:eastAsiaTheme="minorEastAsia" w:hAnsiTheme="minorEastAsia" w:hint="eastAsia"/>
                <w:color w:val="FF0000"/>
              </w:rPr>
              <w:t>数据。</w:t>
            </w:r>
          </w:p>
        </w:tc>
        <w:tc>
          <w:tcPr>
            <w:tcW w:w="620" w:type="dxa"/>
            <w:tcBorders>
              <w:top w:val="nil"/>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r w:rsidR="003E2444" w:rsidRPr="007D4648" w:rsidTr="003E2444">
        <w:trPr>
          <w:trHeight w:val="525"/>
          <w:jc w:val="center"/>
        </w:trPr>
        <w:tc>
          <w:tcPr>
            <w:tcW w:w="4369" w:type="dxa"/>
            <w:vMerge w:val="restart"/>
            <w:tcBorders>
              <w:top w:val="nil"/>
              <w:left w:val="single" w:sz="4" w:space="0" w:color="auto"/>
              <w:right w:val="single" w:sz="4" w:space="0" w:color="auto"/>
            </w:tcBorders>
            <w:shd w:val="clear" w:color="auto" w:fill="FFFFFF"/>
            <w:vAlign w:val="center"/>
          </w:tcPr>
          <w:p w:rsidR="003E2444" w:rsidRPr="007D4648" w:rsidRDefault="003E2444">
            <w:pPr>
              <w:pStyle w:val="aa"/>
              <w:jc w:val="both"/>
              <w:rPr>
                <w:rFonts w:asciiTheme="minorEastAsia" w:eastAsiaTheme="minorEastAsia" w:hAnsiTheme="minorEastAsia"/>
                <w:color w:val="FF0000"/>
              </w:rPr>
            </w:pPr>
            <w:r w:rsidRPr="007D4648">
              <w:rPr>
                <w:rFonts w:asciiTheme="minorEastAsia" w:eastAsiaTheme="minorEastAsia" w:hAnsiTheme="minorEastAsia" w:cs="Tahoma" w:hint="eastAsia"/>
                <w:color w:val="FF0000"/>
              </w:rPr>
              <w:t>统一核定、管理、公布全县性基本统计资料，定期发布全县国民经济和社会发展情况的统计信息，</w:t>
            </w:r>
            <w:r w:rsidRPr="007D4648">
              <w:rPr>
                <w:rFonts w:asciiTheme="minorEastAsia" w:eastAsiaTheme="minorEastAsia" w:hAnsiTheme="minorEastAsia" w:hint="eastAsia"/>
                <w:color w:val="FF0000"/>
              </w:rPr>
              <w:t>组织建立统计信息共享制度和发布制度。</w:t>
            </w:r>
          </w:p>
        </w:tc>
        <w:tc>
          <w:tcPr>
            <w:tcW w:w="4960" w:type="dxa"/>
            <w:tcBorders>
              <w:top w:val="nil"/>
              <w:left w:val="nil"/>
              <w:bottom w:val="single" w:sz="4" w:space="0" w:color="auto"/>
              <w:right w:val="single" w:sz="4" w:space="0" w:color="auto"/>
            </w:tcBorders>
            <w:shd w:val="clear" w:color="auto" w:fill="FFFFFF"/>
            <w:vAlign w:val="center"/>
          </w:tcPr>
          <w:p w:rsidR="003E2444" w:rsidRPr="007D4648" w:rsidRDefault="003E2444" w:rsidP="003E2444">
            <w:pPr>
              <w:pStyle w:val="aa"/>
              <w:jc w:val="both"/>
              <w:rPr>
                <w:rFonts w:asciiTheme="minorEastAsia" w:eastAsiaTheme="minorEastAsia" w:hAnsiTheme="minorEastAsia"/>
                <w:color w:val="FF0000"/>
              </w:rPr>
            </w:pPr>
            <w:r w:rsidRPr="007D4648">
              <w:rPr>
                <w:rFonts w:asciiTheme="minorEastAsia" w:eastAsiaTheme="minorEastAsia" w:hAnsiTheme="minorEastAsia" w:cs="Tahoma" w:hint="eastAsia"/>
                <w:color w:val="FF0000"/>
              </w:rPr>
              <w:t>统一核定、管理、公布全县性基本统计资料，编辑发布全县国民经济和社会发展统计公报和统计年鉴等统计资料</w:t>
            </w:r>
            <w:r w:rsidR="00DE230C" w:rsidRPr="007D4648">
              <w:rPr>
                <w:rFonts w:asciiTheme="minorEastAsia" w:eastAsiaTheme="minorEastAsia" w:hAnsiTheme="minorEastAsia" w:cs="Tahoma" w:hint="eastAsia"/>
                <w:color w:val="FF0000"/>
              </w:rPr>
              <w:t>，定期发布国民经济和社会发展情况的统计信息</w:t>
            </w:r>
            <w:r w:rsidRPr="007D4648">
              <w:rPr>
                <w:rFonts w:asciiTheme="minorEastAsia" w:eastAsiaTheme="minorEastAsia" w:hAnsiTheme="minorEastAsia" w:cs="Tahoma" w:hint="eastAsia"/>
                <w:color w:val="FF0000"/>
              </w:rPr>
              <w:t>。</w:t>
            </w:r>
          </w:p>
        </w:tc>
        <w:tc>
          <w:tcPr>
            <w:tcW w:w="620" w:type="dxa"/>
            <w:tcBorders>
              <w:top w:val="nil"/>
              <w:left w:val="nil"/>
              <w:bottom w:val="single" w:sz="4" w:space="0" w:color="auto"/>
              <w:right w:val="single" w:sz="4" w:space="0" w:color="auto"/>
            </w:tcBorders>
            <w:vAlign w:val="center"/>
          </w:tcPr>
          <w:p w:rsidR="003E2444" w:rsidRPr="007D4648" w:rsidRDefault="003E2444">
            <w:pPr>
              <w:pStyle w:val="aa"/>
              <w:rPr>
                <w:rFonts w:ascii="黑体" w:eastAsia="黑体"/>
                <w:color w:val="FF0000"/>
              </w:rPr>
            </w:pPr>
            <w:r w:rsidRPr="007D4648">
              <w:rPr>
                <w:rFonts w:ascii="黑体" w:eastAsia="黑体" w:hint="eastAsia"/>
                <w:color w:val="FF0000"/>
              </w:rPr>
              <w:t xml:space="preserve">　</w:t>
            </w:r>
          </w:p>
        </w:tc>
      </w:tr>
      <w:tr w:rsidR="003E2444" w:rsidRPr="007D4648" w:rsidTr="001678FC">
        <w:trPr>
          <w:trHeight w:val="855"/>
          <w:jc w:val="center"/>
        </w:trPr>
        <w:tc>
          <w:tcPr>
            <w:tcW w:w="4369" w:type="dxa"/>
            <w:vMerge/>
            <w:tcBorders>
              <w:left w:val="single" w:sz="4" w:space="0" w:color="auto"/>
              <w:bottom w:val="single" w:sz="4" w:space="0" w:color="auto"/>
              <w:right w:val="single" w:sz="4" w:space="0" w:color="auto"/>
            </w:tcBorders>
            <w:shd w:val="clear" w:color="auto" w:fill="FFFFFF"/>
            <w:vAlign w:val="center"/>
          </w:tcPr>
          <w:p w:rsidR="003E2444" w:rsidRPr="007D4648" w:rsidRDefault="003E2444">
            <w:pPr>
              <w:pStyle w:val="aa"/>
              <w:jc w:val="both"/>
              <w:rPr>
                <w:rFonts w:asciiTheme="minorEastAsia" w:eastAsiaTheme="minorEastAsia" w:hAnsiTheme="minorEastAsia" w:cs="Tahoma"/>
                <w:color w:val="FF0000"/>
              </w:rPr>
            </w:pPr>
          </w:p>
        </w:tc>
        <w:tc>
          <w:tcPr>
            <w:tcW w:w="4960" w:type="dxa"/>
            <w:tcBorders>
              <w:top w:val="nil"/>
              <w:left w:val="nil"/>
              <w:bottom w:val="single" w:sz="4" w:space="0" w:color="auto"/>
              <w:right w:val="single" w:sz="4" w:space="0" w:color="auto"/>
            </w:tcBorders>
            <w:shd w:val="clear" w:color="auto" w:fill="FFFFFF"/>
            <w:vAlign w:val="center"/>
          </w:tcPr>
          <w:p w:rsidR="003E2444" w:rsidRPr="007D4648" w:rsidRDefault="003E2444" w:rsidP="00AA7412">
            <w:pPr>
              <w:pStyle w:val="aa"/>
              <w:jc w:val="both"/>
              <w:rPr>
                <w:rFonts w:asciiTheme="minorEastAsia" w:eastAsiaTheme="minorEastAsia" w:hAnsiTheme="minorEastAsia" w:cs="Tahoma"/>
                <w:color w:val="FF0000"/>
              </w:rPr>
            </w:pPr>
            <w:r w:rsidRPr="007D4648">
              <w:rPr>
                <w:rFonts w:asciiTheme="minorEastAsia" w:eastAsiaTheme="minorEastAsia" w:hAnsiTheme="minorEastAsia" w:hint="eastAsia"/>
                <w:color w:val="FF0000"/>
              </w:rPr>
              <w:t>组织建立</w:t>
            </w:r>
            <w:r w:rsidR="00AA7412" w:rsidRPr="007D4648">
              <w:rPr>
                <w:rFonts w:asciiTheme="minorEastAsia" w:eastAsiaTheme="minorEastAsia" w:hAnsiTheme="minorEastAsia" w:hint="eastAsia"/>
                <w:color w:val="FF0000"/>
              </w:rPr>
              <w:t>统计信息共享制度和发布制度，</w:t>
            </w:r>
            <w:r w:rsidR="007D4648" w:rsidRPr="007D4648">
              <w:rPr>
                <w:rFonts w:asciiTheme="minorEastAsia" w:eastAsiaTheme="minorEastAsia" w:hAnsiTheme="minorEastAsia" w:hint="eastAsia"/>
                <w:color w:val="FF0000"/>
              </w:rPr>
              <w:t>实现</w:t>
            </w:r>
            <w:r w:rsidRPr="007D4648">
              <w:rPr>
                <w:rFonts w:asciiTheme="minorEastAsia" w:eastAsiaTheme="minorEastAsia" w:hAnsiTheme="minorEastAsia" w:hint="eastAsia"/>
                <w:color w:val="FF0000"/>
              </w:rPr>
              <w:t>全县</w:t>
            </w:r>
            <w:r w:rsidR="00DE230C" w:rsidRPr="007D4648">
              <w:rPr>
                <w:rFonts w:asciiTheme="minorEastAsia" w:eastAsiaTheme="minorEastAsia" w:hAnsiTheme="minorEastAsia" w:hint="eastAsia"/>
                <w:color w:val="FF0000"/>
              </w:rPr>
              <w:t>政府统计机构和部门</w:t>
            </w:r>
            <w:r w:rsidR="00AA7412" w:rsidRPr="007D4648">
              <w:rPr>
                <w:rFonts w:asciiTheme="minorEastAsia" w:eastAsiaTheme="minorEastAsia" w:hAnsiTheme="minorEastAsia" w:hint="eastAsia"/>
                <w:color w:val="FF0000"/>
              </w:rPr>
              <w:t>统计信息共享</w:t>
            </w:r>
            <w:r w:rsidR="007D4648" w:rsidRPr="007D4648">
              <w:rPr>
                <w:rFonts w:asciiTheme="minorEastAsia" w:eastAsiaTheme="minorEastAsia" w:hAnsiTheme="minorEastAsia" w:hint="eastAsia"/>
                <w:color w:val="FF0000"/>
              </w:rPr>
              <w:t>，为社会提供统计信息和统计咨询服务</w:t>
            </w:r>
            <w:r w:rsidR="00DE230C" w:rsidRPr="007D4648">
              <w:rPr>
                <w:rFonts w:asciiTheme="minorEastAsia" w:eastAsiaTheme="minorEastAsia" w:hAnsiTheme="minorEastAsia" w:hint="eastAsia"/>
                <w:color w:val="FF0000"/>
              </w:rPr>
              <w:t>。</w:t>
            </w:r>
          </w:p>
        </w:tc>
        <w:tc>
          <w:tcPr>
            <w:tcW w:w="620" w:type="dxa"/>
            <w:tcBorders>
              <w:top w:val="nil"/>
              <w:left w:val="nil"/>
              <w:bottom w:val="single" w:sz="4" w:space="0" w:color="auto"/>
              <w:right w:val="single" w:sz="4" w:space="0" w:color="auto"/>
            </w:tcBorders>
            <w:vAlign w:val="center"/>
          </w:tcPr>
          <w:p w:rsidR="003E2444" w:rsidRPr="007D4648" w:rsidRDefault="003E2444">
            <w:pPr>
              <w:pStyle w:val="aa"/>
              <w:rPr>
                <w:rFonts w:ascii="黑体" w:eastAsia="黑体"/>
                <w:color w:val="FF0000"/>
              </w:rPr>
            </w:pPr>
          </w:p>
        </w:tc>
      </w:tr>
      <w:tr w:rsidR="0071045A" w:rsidRPr="007D4648" w:rsidTr="00A8135A">
        <w:trPr>
          <w:trHeight w:val="439"/>
          <w:jc w:val="center"/>
        </w:trPr>
        <w:tc>
          <w:tcPr>
            <w:tcW w:w="4369" w:type="dxa"/>
            <w:vMerge w:val="restart"/>
            <w:tcBorders>
              <w:top w:val="nil"/>
              <w:left w:val="single" w:sz="4" w:space="0" w:color="auto"/>
              <w:bottom w:val="single" w:sz="4" w:space="0" w:color="auto"/>
              <w:right w:val="single" w:sz="4" w:space="0" w:color="auto"/>
            </w:tcBorders>
            <w:shd w:val="clear" w:color="auto" w:fill="FFFFFF"/>
            <w:vAlign w:val="center"/>
          </w:tcPr>
          <w:p w:rsidR="0071045A" w:rsidRPr="007D4648" w:rsidRDefault="00A8135A">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对全县国民经济、社会发展、科技进步和资源环境等情况进行统计分析、统计预测和统计监督，向县委、县政府以及有关部门提供统计信息和咨询建议。</w:t>
            </w: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944CEB" w:rsidP="007D4648">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组织实施</w:t>
            </w:r>
            <w:r w:rsidR="00501AEF" w:rsidRPr="007D4648">
              <w:rPr>
                <w:rFonts w:asciiTheme="minorEastAsia" w:eastAsiaTheme="minorEastAsia" w:hAnsiTheme="minorEastAsia" w:hint="eastAsia"/>
                <w:color w:val="FF0000"/>
              </w:rPr>
              <w:t>对国民</w:t>
            </w:r>
            <w:r w:rsidRPr="007D4648">
              <w:rPr>
                <w:rFonts w:asciiTheme="minorEastAsia" w:eastAsiaTheme="minorEastAsia" w:hAnsiTheme="minorEastAsia" w:hint="eastAsia"/>
                <w:color w:val="FF0000"/>
              </w:rPr>
              <w:t>经济</w:t>
            </w:r>
            <w:r w:rsidR="007D4648" w:rsidRPr="007D4648">
              <w:rPr>
                <w:rFonts w:asciiTheme="minorEastAsia" w:eastAsiaTheme="minorEastAsia" w:hAnsiTheme="minorEastAsia" w:hint="eastAsia"/>
                <w:color w:val="FF0000"/>
              </w:rPr>
              <w:t>运行情况的统计分析和统计预测，对</w:t>
            </w:r>
            <w:r w:rsidRPr="007D4648">
              <w:rPr>
                <w:rFonts w:asciiTheme="minorEastAsia" w:eastAsiaTheme="minorEastAsia" w:hAnsiTheme="minorEastAsia" w:hint="eastAsia"/>
                <w:color w:val="FF0000"/>
              </w:rPr>
              <w:t>社会</w:t>
            </w:r>
            <w:r w:rsidR="00501AEF" w:rsidRPr="007D4648">
              <w:rPr>
                <w:rFonts w:asciiTheme="minorEastAsia" w:eastAsiaTheme="minorEastAsia" w:hAnsiTheme="minorEastAsia" w:hint="eastAsia"/>
                <w:color w:val="FF0000"/>
              </w:rPr>
              <w:t>发展</w:t>
            </w:r>
            <w:r w:rsidRPr="007D4648">
              <w:rPr>
                <w:rFonts w:asciiTheme="minorEastAsia" w:eastAsiaTheme="minorEastAsia" w:hAnsiTheme="minorEastAsia" w:hint="eastAsia"/>
                <w:color w:val="FF0000"/>
              </w:rPr>
              <w:t>、科技</w:t>
            </w:r>
            <w:r w:rsidR="007D4648" w:rsidRPr="007D4648">
              <w:rPr>
                <w:rFonts w:asciiTheme="minorEastAsia" w:eastAsiaTheme="minorEastAsia" w:hAnsiTheme="minorEastAsia" w:hint="eastAsia"/>
                <w:color w:val="FF0000"/>
              </w:rPr>
              <w:t>进</w:t>
            </w:r>
            <w:r w:rsidR="00501AEF" w:rsidRPr="007D4648">
              <w:rPr>
                <w:rFonts w:asciiTheme="minorEastAsia" w:eastAsiaTheme="minorEastAsia" w:hAnsiTheme="minorEastAsia" w:hint="eastAsia"/>
                <w:color w:val="FF0000"/>
              </w:rPr>
              <w:t>步</w:t>
            </w:r>
            <w:r w:rsidRPr="007D4648">
              <w:rPr>
                <w:rFonts w:asciiTheme="minorEastAsia" w:eastAsiaTheme="minorEastAsia" w:hAnsiTheme="minorEastAsia" w:hint="eastAsia"/>
                <w:color w:val="FF0000"/>
              </w:rPr>
              <w:t>和资源环境</w:t>
            </w:r>
            <w:r w:rsidR="007D4648" w:rsidRPr="007D4648">
              <w:rPr>
                <w:rFonts w:asciiTheme="minorEastAsia" w:eastAsiaTheme="minorEastAsia" w:hAnsiTheme="minorEastAsia" w:hint="eastAsia"/>
                <w:color w:val="FF0000"/>
              </w:rPr>
              <w:t>等情况进行统计分析和统计监督。</w:t>
            </w:r>
            <w:r w:rsidRPr="007D4648">
              <w:rPr>
                <w:rFonts w:asciiTheme="minorEastAsia" w:eastAsiaTheme="minorEastAsia" w:hAnsiTheme="minorEastAsia" w:hint="eastAsia"/>
                <w:color w:val="FF0000"/>
              </w:rPr>
              <w:t> </w:t>
            </w:r>
          </w:p>
        </w:tc>
        <w:tc>
          <w:tcPr>
            <w:tcW w:w="620" w:type="dxa"/>
            <w:vMerge w:val="restart"/>
            <w:tcBorders>
              <w:top w:val="nil"/>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r w:rsidR="0071045A" w:rsidRPr="007D4648" w:rsidTr="00A8135A">
        <w:trPr>
          <w:trHeight w:val="510"/>
          <w:jc w:val="center"/>
        </w:trPr>
        <w:tc>
          <w:tcPr>
            <w:tcW w:w="4369" w:type="dxa"/>
            <w:vMerge/>
            <w:tcBorders>
              <w:top w:val="nil"/>
              <w:left w:val="single" w:sz="4" w:space="0" w:color="auto"/>
              <w:bottom w:val="single" w:sz="4" w:space="0" w:color="auto"/>
              <w:right w:val="single" w:sz="4" w:space="0" w:color="auto"/>
            </w:tcBorders>
            <w:shd w:val="clear" w:color="auto" w:fill="auto"/>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7D4648">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为县委、县政府以及有关部门提供统计信息和咨询建议。</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color w:val="FF0000"/>
              </w:rPr>
            </w:pPr>
          </w:p>
        </w:tc>
      </w:tr>
      <w:tr w:rsidR="0071045A" w:rsidRPr="007D4648" w:rsidTr="00A8135A">
        <w:trPr>
          <w:trHeight w:val="439"/>
          <w:jc w:val="center"/>
        </w:trPr>
        <w:tc>
          <w:tcPr>
            <w:tcW w:w="4369" w:type="dxa"/>
            <w:vMerge w:val="restart"/>
            <w:tcBorders>
              <w:top w:val="nil"/>
              <w:left w:val="single" w:sz="4" w:space="0" w:color="auto"/>
              <w:bottom w:val="single" w:sz="4" w:space="0" w:color="auto"/>
              <w:right w:val="single" w:sz="4" w:space="0" w:color="auto"/>
            </w:tcBorders>
            <w:shd w:val="clear" w:color="auto" w:fill="FFFFFF"/>
            <w:vAlign w:val="center"/>
          </w:tcPr>
          <w:p w:rsidR="00A8135A" w:rsidRPr="007D4648" w:rsidRDefault="00A8135A" w:rsidP="000913D4">
            <w:pPr>
              <w:rPr>
                <w:rFonts w:asciiTheme="minorEastAsia" w:eastAsiaTheme="minorEastAsia" w:hAnsiTheme="minorEastAsia" w:cs="Tahoma"/>
                <w:color w:val="FF0000"/>
                <w:kern w:val="0"/>
                <w:szCs w:val="21"/>
              </w:rPr>
            </w:pPr>
            <w:r w:rsidRPr="007D4648">
              <w:rPr>
                <w:rFonts w:asciiTheme="minorEastAsia" w:eastAsiaTheme="minorEastAsia" w:hAnsiTheme="minorEastAsia" w:cs="宋体" w:hint="eastAsia"/>
                <w:color w:val="FF0000"/>
                <w:kern w:val="0"/>
                <w:szCs w:val="21"/>
              </w:rPr>
              <w:t>依法审批地方统计调查项目，依法监督涉外调查活动；建立健全统计数据质量审核、监控和评估制度，开展对重要统计数据进行审核、监控和评估工作；指导全县统计基层基础建设；指导部门统计工作。</w:t>
            </w:r>
          </w:p>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3E2444" w:rsidP="00501AEF">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依法</w:t>
            </w:r>
            <w:r w:rsidR="00944CEB" w:rsidRPr="007D4648">
              <w:rPr>
                <w:rFonts w:asciiTheme="minorEastAsia" w:eastAsiaTheme="minorEastAsia" w:hAnsiTheme="minorEastAsia" w:hint="eastAsia"/>
                <w:color w:val="FF0000"/>
              </w:rPr>
              <w:t>监督管理县级各部门、乡镇政府统计调查项目</w:t>
            </w:r>
            <w:r w:rsidR="00501AEF" w:rsidRPr="007D4648">
              <w:rPr>
                <w:rFonts w:asciiTheme="minorEastAsia" w:eastAsiaTheme="minorEastAsia" w:hAnsiTheme="minorEastAsia" w:hint="eastAsia"/>
                <w:color w:val="FF0000"/>
              </w:rPr>
              <w:t>，依法管理涉外调查项目审批工作。</w:t>
            </w:r>
          </w:p>
        </w:tc>
        <w:tc>
          <w:tcPr>
            <w:tcW w:w="620" w:type="dxa"/>
            <w:vMerge w:val="restart"/>
            <w:tcBorders>
              <w:top w:val="nil"/>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r w:rsidR="0071045A" w:rsidRPr="007D4648" w:rsidTr="00A8135A">
        <w:trPr>
          <w:trHeight w:val="510"/>
          <w:jc w:val="center"/>
        </w:trPr>
        <w:tc>
          <w:tcPr>
            <w:tcW w:w="4369" w:type="dxa"/>
            <w:vMerge/>
            <w:tcBorders>
              <w:top w:val="nil"/>
              <w:left w:val="single" w:sz="4" w:space="0" w:color="auto"/>
              <w:bottom w:val="single" w:sz="4" w:space="0" w:color="auto"/>
              <w:right w:val="single" w:sz="4" w:space="0" w:color="auto"/>
            </w:tcBorders>
            <w:shd w:val="clear" w:color="auto" w:fill="auto"/>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944CEB">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组织实施全县基本单位统计、基本单位名录库建设、统计单位入库审核认定</w:t>
            </w:r>
            <w:r w:rsidR="00AA7412" w:rsidRPr="007D4648">
              <w:rPr>
                <w:rFonts w:asciiTheme="minorEastAsia" w:eastAsiaTheme="minorEastAsia" w:hAnsiTheme="minorEastAsia" w:hint="eastAsia"/>
                <w:color w:val="FF0000"/>
              </w:rPr>
              <w:t>。</w:t>
            </w:r>
            <w:r w:rsidRPr="007D4648">
              <w:rPr>
                <w:rFonts w:asciiTheme="minorEastAsia" w:eastAsiaTheme="minorEastAsia" w:hAnsiTheme="minorEastAsia" w:hint="eastAsia"/>
                <w:color w:val="FF0000"/>
              </w:rPr>
              <w:t> </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color w:val="FF0000"/>
              </w:rPr>
            </w:pPr>
          </w:p>
        </w:tc>
      </w:tr>
      <w:tr w:rsidR="0071045A" w:rsidRPr="007D4648" w:rsidTr="00A8135A">
        <w:trPr>
          <w:trHeight w:val="360"/>
          <w:jc w:val="center"/>
        </w:trPr>
        <w:tc>
          <w:tcPr>
            <w:tcW w:w="4369" w:type="dxa"/>
            <w:vMerge/>
            <w:tcBorders>
              <w:top w:val="nil"/>
              <w:left w:val="single" w:sz="4" w:space="0" w:color="auto"/>
              <w:bottom w:val="single" w:sz="4" w:space="0" w:color="auto"/>
              <w:right w:val="single" w:sz="4" w:space="0" w:color="auto"/>
            </w:tcBorders>
            <w:shd w:val="clear" w:color="auto" w:fill="auto"/>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944CEB" w:rsidP="00501AEF">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组织指导统计基层基础建设</w:t>
            </w:r>
            <w:r w:rsidR="003E2444" w:rsidRPr="007D4648">
              <w:rPr>
                <w:rFonts w:asciiTheme="minorEastAsia" w:eastAsiaTheme="minorEastAsia" w:hAnsiTheme="minorEastAsia" w:hint="eastAsia"/>
                <w:color w:val="FF0000"/>
              </w:rPr>
              <w:t>，</w:t>
            </w:r>
            <w:r w:rsidR="00501AEF" w:rsidRPr="007D4648">
              <w:rPr>
                <w:rFonts w:asciiTheme="minorEastAsia" w:eastAsiaTheme="minorEastAsia" w:hAnsiTheme="minorEastAsia" w:hint="eastAsia"/>
                <w:color w:val="FF0000"/>
              </w:rPr>
              <w:t>加强</w:t>
            </w:r>
            <w:r w:rsidR="003E2444" w:rsidRPr="007D4648">
              <w:rPr>
                <w:rFonts w:asciiTheme="minorEastAsia" w:eastAsiaTheme="minorEastAsia" w:hAnsiTheme="minorEastAsia" w:hint="eastAsia"/>
                <w:color w:val="FF0000"/>
              </w:rPr>
              <w:t>统计队伍</w:t>
            </w:r>
            <w:r w:rsidR="00501AEF" w:rsidRPr="007D4648">
              <w:rPr>
                <w:rFonts w:asciiTheme="minorEastAsia" w:eastAsiaTheme="minorEastAsia" w:hAnsiTheme="minorEastAsia" w:hint="eastAsia"/>
                <w:color w:val="FF0000"/>
              </w:rPr>
              <w:t>建设</w:t>
            </w:r>
            <w:r w:rsidR="00AA7412" w:rsidRPr="007D4648">
              <w:rPr>
                <w:rFonts w:asciiTheme="minorEastAsia" w:eastAsiaTheme="minorEastAsia" w:hAnsiTheme="minorEastAsia" w:hint="eastAsia"/>
                <w:color w:val="FF0000"/>
              </w:rPr>
              <w:t>。</w:t>
            </w:r>
            <w:r w:rsidRPr="007D4648">
              <w:rPr>
                <w:rFonts w:asciiTheme="minorEastAsia" w:eastAsiaTheme="minorEastAsia" w:hAnsiTheme="minorEastAsia" w:hint="eastAsia"/>
                <w:color w:val="FF0000"/>
              </w:rPr>
              <w:t> </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color w:val="FF0000"/>
              </w:rPr>
            </w:pPr>
          </w:p>
        </w:tc>
      </w:tr>
      <w:tr w:rsidR="0071045A" w:rsidRPr="007D4648" w:rsidTr="00A8135A">
        <w:trPr>
          <w:trHeight w:val="360"/>
          <w:jc w:val="center"/>
        </w:trPr>
        <w:tc>
          <w:tcPr>
            <w:tcW w:w="4369" w:type="dxa"/>
            <w:vMerge/>
            <w:tcBorders>
              <w:top w:val="nil"/>
              <w:left w:val="single" w:sz="4" w:space="0" w:color="auto"/>
              <w:bottom w:val="single" w:sz="4" w:space="0" w:color="auto"/>
              <w:right w:val="single" w:sz="4" w:space="0" w:color="auto"/>
            </w:tcBorders>
            <w:shd w:val="clear" w:color="auto" w:fill="auto"/>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AA7412" w:rsidP="00AA7412">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建立</w:t>
            </w:r>
            <w:r w:rsidR="00944CEB" w:rsidRPr="007D4648">
              <w:rPr>
                <w:rFonts w:asciiTheme="minorEastAsia" w:eastAsiaTheme="minorEastAsia" w:hAnsiTheme="minorEastAsia" w:hint="eastAsia"/>
                <w:color w:val="FF0000"/>
              </w:rPr>
              <w:t>全县统计数据审核、监控和评估</w:t>
            </w:r>
            <w:r w:rsidRPr="007D4648">
              <w:rPr>
                <w:rFonts w:asciiTheme="minorEastAsia" w:eastAsiaTheme="minorEastAsia" w:hAnsiTheme="minorEastAsia" w:hint="eastAsia"/>
                <w:color w:val="FF0000"/>
              </w:rPr>
              <w:t>制度，对重要统计数据进行审核、监控和评估认定。</w:t>
            </w:r>
            <w:r w:rsidR="00944CEB" w:rsidRPr="007D4648">
              <w:rPr>
                <w:rFonts w:asciiTheme="minorEastAsia" w:eastAsiaTheme="minorEastAsia" w:hAnsiTheme="minorEastAsia" w:hint="eastAsia"/>
                <w:color w:val="FF0000"/>
              </w:rPr>
              <w:t> </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color w:val="FF0000"/>
              </w:rPr>
            </w:pPr>
          </w:p>
        </w:tc>
      </w:tr>
      <w:tr w:rsidR="0071045A" w:rsidRPr="007D4648" w:rsidTr="00A8135A">
        <w:trPr>
          <w:trHeight w:val="360"/>
          <w:jc w:val="center"/>
        </w:trPr>
        <w:tc>
          <w:tcPr>
            <w:tcW w:w="4369" w:type="dxa"/>
            <w:vMerge w:val="restart"/>
            <w:tcBorders>
              <w:top w:val="nil"/>
              <w:left w:val="single" w:sz="4" w:space="0" w:color="auto"/>
              <w:bottom w:val="single" w:sz="4" w:space="0" w:color="auto"/>
              <w:right w:val="single" w:sz="4" w:space="0" w:color="auto"/>
            </w:tcBorders>
            <w:shd w:val="clear" w:color="auto" w:fill="FFFFFF"/>
            <w:vAlign w:val="center"/>
          </w:tcPr>
          <w:p w:rsidR="0071045A" w:rsidRPr="007D4648" w:rsidRDefault="00A8135A">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指导全县统计信息化建设，管理全县统计信息自动化和统计数据库系统；组织实施社情民意调查和分析。</w:t>
            </w: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C3119A" w:rsidP="00C3119A">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组织开展全县统计信息化建设，管理全县统计信息自动化和统计数据库系统。</w:t>
            </w:r>
          </w:p>
        </w:tc>
        <w:tc>
          <w:tcPr>
            <w:tcW w:w="620" w:type="dxa"/>
            <w:vMerge w:val="restart"/>
            <w:tcBorders>
              <w:top w:val="nil"/>
              <w:left w:val="single" w:sz="4" w:space="0" w:color="auto"/>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r w:rsidR="0071045A" w:rsidRPr="007D4648" w:rsidTr="00A8135A">
        <w:trPr>
          <w:trHeight w:val="360"/>
          <w:jc w:val="center"/>
        </w:trPr>
        <w:tc>
          <w:tcPr>
            <w:tcW w:w="4369" w:type="dxa"/>
            <w:vMerge/>
            <w:tcBorders>
              <w:top w:val="nil"/>
              <w:left w:val="single" w:sz="4" w:space="0" w:color="auto"/>
              <w:bottom w:val="single" w:sz="4" w:space="0" w:color="auto"/>
              <w:right w:val="single" w:sz="4" w:space="0" w:color="auto"/>
            </w:tcBorders>
            <w:shd w:val="clear" w:color="auto" w:fill="auto"/>
            <w:vAlign w:val="center"/>
          </w:tcPr>
          <w:p w:rsidR="0071045A" w:rsidRPr="007D4648" w:rsidRDefault="0071045A">
            <w:pPr>
              <w:pStyle w:val="aa"/>
              <w:jc w:val="both"/>
              <w:rPr>
                <w:rFonts w:asciiTheme="minorEastAsia" w:eastAsiaTheme="minorEastAsia" w:hAnsiTheme="minorEastAsia"/>
                <w:color w:val="FF0000"/>
              </w:rPr>
            </w:pP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C3119A" w:rsidP="00C3119A">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组织开展社情民意调查工作</w:t>
            </w:r>
            <w:r w:rsidR="00AA7412" w:rsidRPr="007D4648">
              <w:rPr>
                <w:rFonts w:asciiTheme="minorEastAsia" w:eastAsiaTheme="minorEastAsia" w:hAnsiTheme="minorEastAsia" w:hint="eastAsia"/>
                <w:color w:val="FF0000"/>
              </w:rPr>
              <w:t>，为县委县政府决策提供社情民意基础</w:t>
            </w:r>
            <w:r w:rsidRPr="007D4648">
              <w:rPr>
                <w:rFonts w:asciiTheme="minorEastAsia" w:eastAsiaTheme="minorEastAsia" w:hAnsiTheme="minorEastAsia" w:hint="eastAsia"/>
                <w:color w:val="FF0000"/>
              </w:rPr>
              <w:t>。</w:t>
            </w:r>
          </w:p>
        </w:tc>
        <w:tc>
          <w:tcPr>
            <w:tcW w:w="620" w:type="dxa"/>
            <w:vMerge/>
            <w:tcBorders>
              <w:top w:val="nil"/>
              <w:left w:val="single" w:sz="4" w:space="0" w:color="auto"/>
              <w:bottom w:val="single" w:sz="4" w:space="0" w:color="auto"/>
              <w:right w:val="single" w:sz="4" w:space="0" w:color="auto"/>
            </w:tcBorders>
            <w:vAlign w:val="center"/>
          </w:tcPr>
          <w:p w:rsidR="0071045A" w:rsidRPr="007D4648" w:rsidRDefault="0071045A">
            <w:pPr>
              <w:pStyle w:val="aa"/>
              <w:rPr>
                <w:rFonts w:ascii="黑体" w:eastAsia="黑体"/>
                <w:color w:val="FF0000"/>
              </w:rPr>
            </w:pPr>
          </w:p>
        </w:tc>
      </w:tr>
      <w:tr w:rsidR="0071045A" w:rsidRPr="007D4648" w:rsidTr="00A8135A">
        <w:trPr>
          <w:trHeight w:val="360"/>
          <w:jc w:val="center"/>
        </w:trPr>
        <w:tc>
          <w:tcPr>
            <w:tcW w:w="4369" w:type="dxa"/>
            <w:tcBorders>
              <w:top w:val="nil"/>
              <w:left w:val="single" w:sz="4" w:space="0" w:color="auto"/>
              <w:bottom w:val="single" w:sz="4" w:space="0" w:color="auto"/>
              <w:right w:val="single" w:sz="4" w:space="0" w:color="auto"/>
            </w:tcBorders>
            <w:shd w:val="clear" w:color="auto" w:fill="FFFFFF"/>
            <w:vAlign w:val="center"/>
          </w:tcPr>
          <w:p w:rsidR="0071045A" w:rsidRPr="007D4648" w:rsidRDefault="00944CEB">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承办县人民政府交办的其他事项 </w:t>
            </w:r>
          </w:p>
        </w:tc>
        <w:tc>
          <w:tcPr>
            <w:tcW w:w="4960" w:type="dxa"/>
            <w:tcBorders>
              <w:top w:val="nil"/>
              <w:left w:val="nil"/>
              <w:bottom w:val="single" w:sz="4" w:space="0" w:color="auto"/>
              <w:right w:val="single" w:sz="4" w:space="0" w:color="auto"/>
            </w:tcBorders>
            <w:shd w:val="clear" w:color="auto" w:fill="FFFFFF"/>
            <w:vAlign w:val="center"/>
          </w:tcPr>
          <w:p w:rsidR="0071045A" w:rsidRPr="007D4648" w:rsidRDefault="00944CEB">
            <w:pPr>
              <w:pStyle w:val="aa"/>
              <w:jc w:val="both"/>
              <w:rPr>
                <w:rFonts w:asciiTheme="minorEastAsia" w:eastAsiaTheme="minorEastAsia" w:hAnsiTheme="minorEastAsia"/>
                <w:color w:val="FF0000"/>
              </w:rPr>
            </w:pPr>
            <w:r w:rsidRPr="007D4648">
              <w:rPr>
                <w:rFonts w:asciiTheme="minorEastAsia" w:eastAsiaTheme="minorEastAsia" w:hAnsiTheme="minorEastAsia" w:hint="eastAsia"/>
                <w:color w:val="FF0000"/>
              </w:rPr>
              <w:t>无 </w:t>
            </w:r>
          </w:p>
        </w:tc>
        <w:tc>
          <w:tcPr>
            <w:tcW w:w="620" w:type="dxa"/>
            <w:tcBorders>
              <w:top w:val="nil"/>
              <w:left w:val="nil"/>
              <w:bottom w:val="single" w:sz="4" w:space="0" w:color="auto"/>
              <w:right w:val="single" w:sz="4" w:space="0" w:color="auto"/>
            </w:tcBorders>
            <w:vAlign w:val="center"/>
          </w:tcPr>
          <w:p w:rsidR="0071045A" w:rsidRPr="007D4648" w:rsidRDefault="00944CEB">
            <w:pPr>
              <w:pStyle w:val="aa"/>
              <w:rPr>
                <w:rFonts w:ascii="黑体" w:eastAsia="黑体"/>
                <w:color w:val="FF0000"/>
              </w:rPr>
            </w:pPr>
            <w:r w:rsidRPr="007D4648">
              <w:rPr>
                <w:rFonts w:ascii="黑体" w:eastAsia="黑体" w:hint="eastAsia"/>
                <w:color w:val="FF0000"/>
              </w:rPr>
              <w:t xml:space="preserve">　</w:t>
            </w:r>
          </w:p>
        </w:tc>
      </w:tr>
    </w:tbl>
    <w:p w:rsidR="0071045A" w:rsidRDefault="0071045A">
      <w:pPr>
        <w:jc w:val="center"/>
        <w:rPr>
          <w:color w:val="000000"/>
        </w:rPr>
      </w:pPr>
    </w:p>
    <w:p w:rsidR="0071045A" w:rsidRDefault="00944CEB">
      <w:pPr>
        <w:jc w:val="center"/>
        <w:rPr>
          <w:color w:val="000000"/>
        </w:rPr>
      </w:pPr>
      <w:r>
        <w:rPr>
          <w:color w:val="000000"/>
        </w:rPr>
        <w:br w:type="page"/>
      </w:r>
      <w:r>
        <w:rPr>
          <w:rFonts w:ascii="宋体" w:hAnsi="宋体" w:cs="宋体" w:hint="eastAsia"/>
          <w:b/>
          <w:bCs/>
          <w:color w:val="000000"/>
          <w:kern w:val="0"/>
          <w:sz w:val="36"/>
          <w:szCs w:val="36"/>
        </w:rPr>
        <w:lastRenderedPageBreak/>
        <w:t>邵阳县统计局责任清单（与相关部门的职责边界）</w:t>
      </w:r>
    </w:p>
    <w:tbl>
      <w:tblPr>
        <w:tblW w:w="0" w:type="auto"/>
        <w:jc w:val="center"/>
        <w:tblLayout w:type="fixed"/>
        <w:tblLook w:val="04A0"/>
      </w:tblPr>
      <w:tblGrid>
        <w:gridCol w:w="587"/>
        <w:gridCol w:w="1244"/>
        <w:gridCol w:w="1109"/>
        <w:gridCol w:w="4580"/>
        <w:gridCol w:w="1217"/>
        <w:gridCol w:w="843"/>
      </w:tblGrid>
      <w:tr w:rsidR="0071045A">
        <w:trPr>
          <w:trHeight w:val="762"/>
          <w:jc w:val="center"/>
        </w:trPr>
        <w:tc>
          <w:tcPr>
            <w:tcW w:w="587" w:type="dxa"/>
            <w:tcBorders>
              <w:top w:val="single" w:sz="4" w:space="0" w:color="auto"/>
              <w:left w:val="single" w:sz="4" w:space="0" w:color="auto"/>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序号</w:t>
            </w:r>
          </w:p>
        </w:tc>
        <w:tc>
          <w:tcPr>
            <w:tcW w:w="1244"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相关职责</w:t>
            </w:r>
          </w:p>
        </w:tc>
        <w:tc>
          <w:tcPr>
            <w:tcW w:w="1109"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相关</w:t>
            </w:r>
          </w:p>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部门</w:t>
            </w:r>
          </w:p>
        </w:tc>
        <w:tc>
          <w:tcPr>
            <w:tcW w:w="4580"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职责分工</w:t>
            </w:r>
          </w:p>
        </w:tc>
        <w:tc>
          <w:tcPr>
            <w:tcW w:w="1217"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相关依据</w:t>
            </w:r>
          </w:p>
        </w:tc>
        <w:tc>
          <w:tcPr>
            <w:tcW w:w="843"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71045A">
        <w:trPr>
          <w:trHeight w:val="2640"/>
          <w:jc w:val="center"/>
        </w:trPr>
        <w:tc>
          <w:tcPr>
            <w:tcW w:w="587"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44"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2"/>
                <w:szCs w:val="22"/>
              </w:rPr>
            </w:pPr>
            <w:r>
              <w:rPr>
                <w:rFonts w:ascii="仿宋" w:eastAsia="仿宋" w:hAnsi="宋体" w:cs="宋体" w:hint="eastAsia"/>
                <w:color w:val="000000"/>
                <w:kern w:val="0"/>
                <w:sz w:val="22"/>
                <w:szCs w:val="22"/>
              </w:rPr>
              <w:t>对伪造、变造或者冒用《国家统计调查证》的处罚</w:t>
            </w:r>
          </w:p>
        </w:tc>
        <w:tc>
          <w:tcPr>
            <w:tcW w:w="1109" w:type="dxa"/>
            <w:tcBorders>
              <w:top w:val="nil"/>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统计局</w:t>
            </w:r>
          </w:p>
        </w:tc>
        <w:tc>
          <w:tcPr>
            <w:tcW w:w="4580"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查处任何单位伪造、变造或者冒用统计调查证并责令改正，予以警告。对非经营活动中发生前款违法行为的，还可处以1000元以下的罚款。对经营活动中发生前款违法行为，有违法所得的，还可处以违法所得一至三倍但不超过30000元的罚款；没有违法所得的，还可处以10000元以下的罚款。对有前款违法行为的有关责任人员，由县级以上地方各级人民政府统计机构予以警告，还可处以1000元以下的罚款</w:t>
            </w:r>
          </w:p>
        </w:tc>
        <w:tc>
          <w:tcPr>
            <w:tcW w:w="1217"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《统计调查证管理办法》第12条</w:t>
            </w:r>
          </w:p>
        </w:tc>
        <w:tc>
          <w:tcPr>
            <w:tcW w:w="843"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1045A">
        <w:trPr>
          <w:trHeight w:val="990"/>
          <w:jc w:val="center"/>
        </w:trPr>
        <w:tc>
          <w:tcPr>
            <w:tcW w:w="58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1244"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仿宋" w:eastAsia="仿宋" w:hAnsi="宋体" w:cs="宋体"/>
                <w:color w:val="000000"/>
                <w:kern w:val="0"/>
                <w:sz w:val="22"/>
                <w:szCs w:val="22"/>
              </w:rPr>
            </w:pPr>
          </w:p>
        </w:tc>
        <w:tc>
          <w:tcPr>
            <w:tcW w:w="1109" w:type="dxa"/>
            <w:tcBorders>
              <w:top w:val="nil"/>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公安局</w:t>
            </w:r>
          </w:p>
        </w:tc>
        <w:tc>
          <w:tcPr>
            <w:tcW w:w="4580"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对有前款违法行为的有关责任人员，可提请公安机关依照《中华人民共和国治安管理处罚法》处理。</w:t>
            </w:r>
          </w:p>
        </w:tc>
        <w:tc>
          <w:tcPr>
            <w:tcW w:w="121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843"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r>
      <w:tr w:rsidR="0071045A">
        <w:trPr>
          <w:trHeight w:val="1470"/>
          <w:jc w:val="center"/>
        </w:trPr>
        <w:tc>
          <w:tcPr>
            <w:tcW w:w="587"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44"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对违反全国农业普查规定行为的处罚</w:t>
            </w:r>
          </w:p>
        </w:tc>
        <w:tc>
          <w:tcPr>
            <w:tcW w:w="1109" w:type="dxa"/>
            <w:tcBorders>
              <w:top w:val="nil"/>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统计局</w:t>
            </w:r>
          </w:p>
        </w:tc>
        <w:tc>
          <w:tcPr>
            <w:tcW w:w="4580"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查处农业普查对象违法行为，责令改正，给予通报批评；农业生产经营单位或农业生产经营户转移、隐匿、篡改、毁弃原始记录、统计台账、普查表、会计资料及其他相关资料的处以罚款。</w:t>
            </w:r>
          </w:p>
        </w:tc>
        <w:tc>
          <w:tcPr>
            <w:tcW w:w="1217"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《全国农业普查条例》（国务院令第473号）第39条</w:t>
            </w:r>
          </w:p>
        </w:tc>
        <w:tc>
          <w:tcPr>
            <w:tcW w:w="843" w:type="dxa"/>
            <w:vMerge w:val="restart"/>
            <w:tcBorders>
              <w:top w:val="nil"/>
              <w:left w:val="single" w:sz="4" w:space="0" w:color="auto"/>
              <w:bottom w:val="single" w:sz="4" w:space="0" w:color="000000"/>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1045A">
        <w:trPr>
          <w:trHeight w:val="1185"/>
          <w:jc w:val="center"/>
        </w:trPr>
        <w:tc>
          <w:tcPr>
            <w:tcW w:w="58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1244"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1109" w:type="dxa"/>
            <w:tcBorders>
              <w:top w:val="nil"/>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公安局</w:t>
            </w:r>
          </w:p>
        </w:tc>
        <w:tc>
          <w:tcPr>
            <w:tcW w:w="4580"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农业普查对象有本条第一款第（一）、（四）项所列违法行为之一的，由公安机关依法给予治安管理处罚。</w:t>
            </w:r>
          </w:p>
        </w:tc>
        <w:tc>
          <w:tcPr>
            <w:tcW w:w="121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843" w:type="dxa"/>
            <w:vMerge/>
            <w:tcBorders>
              <w:top w:val="nil"/>
              <w:left w:val="single" w:sz="4" w:space="0" w:color="auto"/>
              <w:bottom w:val="single" w:sz="4" w:space="0" w:color="000000"/>
              <w:right w:val="single" w:sz="4" w:space="0" w:color="auto"/>
            </w:tcBorders>
            <w:vAlign w:val="center"/>
          </w:tcPr>
          <w:p w:rsidR="0071045A" w:rsidRDefault="0071045A">
            <w:pPr>
              <w:widowControl/>
              <w:jc w:val="left"/>
              <w:rPr>
                <w:rFonts w:ascii="宋体" w:hAnsi="宋体" w:cs="宋体"/>
                <w:color w:val="000000"/>
                <w:kern w:val="0"/>
                <w:sz w:val="22"/>
                <w:szCs w:val="22"/>
              </w:rPr>
            </w:pPr>
          </w:p>
        </w:tc>
      </w:tr>
      <w:tr w:rsidR="0071045A">
        <w:trPr>
          <w:trHeight w:val="1005"/>
          <w:jc w:val="center"/>
        </w:trPr>
        <w:tc>
          <w:tcPr>
            <w:tcW w:w="58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1244"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1109" w:type="dxa"/>
            <w:tcBorders>
              <w:top w:val="nil"/>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县监察局</w:t>
            </w:r>
          </w:p>
        </w:tc>
        <w:tc>
          <w:tcPr>
            <w:tcW w:w="4580"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单位对负有直接责任的主管人员和其他直接责任人员依法给予行政处分或者纪律处分</w:t>
            </w:r>
          </w:p>
        </w:tc>
        <w:tc>
          <w:tcPr>
            <w:tcW w:w="121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843" w:type="dxa"/>
            <w:vMerge/>
            <w:tcBorders>
              <w:top w:val="nil"/>
              <w:left w:val="single" w:sz="4" w:space="0" w:color="auto"/>
              <w:bottom w:val="single" w:sz="4" w:space="0" w:color="000000"/>
              <w:right w:val="single" w:sz="4" w:space="0" w:color="auto"/>
            </w:tcBorders>
            <w:vAlign w:val="center"/>
          </w:tcPr>
          <w:p w:rsidR="0071045A" w:rsidRDefault="0071045A">
            <w:pPr>
              <w:widowControl/>
              <w:jc w:val="left"/>
              <w:rPr>
                <w:rFonts w:ascii="宋体" w:hAnsi="宋体" w:cs="宋体"/>
                <w:color w:val="000000"/>
                <w:kern w:val="0"/>
                <w:sz w:val="22"/>
                <w:szCs w:val="22"/>
              </w:rPr>
            </w:pPr>
          </w:p>
        </w:tc>
      </w:tr>
      <w:tr w:rsidR="0071045A">
        <w:trPr>
          <w:trHeight w:val="2340"/>
          <w:jc w:val="center"/>
        </w:trPr>
        <w:tc>
          <w:tcPr>
            <w:tcW w:w="587"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244"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对统计调查对象拒报统计资料，提供不真实、不完整统计资料，拒绝、阻碍统计检查等违法行为的处罚</w:t>
            </w:r>
          </w:p>
        </w:tc>
        <w:tc>
          <w:tcPr>
            <w:tcW w:w="1109" w:type="dxa"/>
            <w:tcBorders>
              <w:top w:val="nil"/>
              <w:left w:val="nil"/>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统计局</w:t>
            </w:r>
          </w:p>
        </w:tc>
        <w:tc>
          <w:tcPr>
            <w:tcW w:w="4580"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查处上述统计违法行为并对企事业单位进行处罚，将其直接负责的主管人员和其他直接责任人员属于国家工作人员移交纪检监察部门处理</w:t>
            </w:r>
          </w:p>
        </w:tc>
        <w:tc>
          <w:tcPr>
            <w:tcW w:w="1217" w:type="dxa"/>
            <w:vMerge w:val="restart"/>
            <w:tcBorders>
              <w:top w:val="nil"/>
              <w:left w:val="single" w:sz="4" w:space="0" w:color="auto"/>
              <w:bottom w:val="single" w:sz="4" w:space="0" w:color="auto"/>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《中华人民共和国统计法》第41条</w:t>
            </w:r>
          </w:p>
        </w:tc>
        <w:tc>
          <w:tcPr>
            <w:tcW w:w="843" w:type="dxa"/>
            <w:vMerge w:val="restart"/>
            <w:tcBorders>
              <w:top w:val="nil"/>
              <w:left w:val="single" w:sz="4" w:space="0" w:color="auto"/>
              <w:bottom w:val="single" w:sz="4" w:space="0" w:color="000000"/>
              <w:right w:val="single" w:sz="4" w:space="0" w:color="auto"/>
            </w:tcBorders>
            <w:vAlign w:val="center"/>
          </w:tcPr>
          <w:p w:rsidR="0071045A" w:rsidRDefault="00944CE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1045A">
        <w:trPr>
          <w:trHeight w:val="1470"/>
          <w:jc w:val="center"/>
        </w:trPr>
        <w:tc>
          <w:tcPr>
            <w:tcW w:w="58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1244"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1109"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县监察局</w:t>
            </w:r>
          </w:p>
        </w:tc>
        <w:tc>
          <w:tcPr>
            <w:tcW w:w="4580" w:type="dxa"/>
            <w:tcBorders>
              <w:top w:val="nil"/>
              <w:left w:val="nil"/>
              <w:bottom w:val="single" w:sz="4" w:space="0" w:color="auto"/>
              <w:right w:val="single" w:sz="4" w:space="0" w:color="auto"/>
            </w:tcBorders>
            <w:vAlign w:val="center"/>
          </w:tcPr>
          <w:p w:rsidR="0071045A" w:rsidRDefault="00944CEB">
            <w:pPr>
              <w:widowControl/>
              <w:jc w:val="left"/>
              <w:rPr>
                <w:rFonts w:ascii="宋体" w:hAnsi="宋体" w:cs="宋体"/>
                <w:color w:val="000000"/>
                <w:kern w:val="0"/>
                <w:sz w:val="22"/>
                <w:szCs w:val="22"/>
              </w:rPr>
            </w:pPr>
            <w:r>
              <w:rPr>
                <w:rFonts w:ascii="宋体" w:hAnsi="宋体" w:cs="宋体" w:hint="eastAsia"/>
                <w:color w:val="000000"/>
                <w:kern w:val="0"/>
                <w:sz w:val="22"/>
                <w:szCs w:val="22"/>
              </w:rPr>
              <w:t>对国家机关直接负责的主管人员和其他直接责任人员的本条统计违法行为进行处理。</w:t>
            </w:r>
          </w:p>
        </w:tc>
        <w:tc>
          <w:tcPr>
            <w:tcW w:w="1217" w:type="dxa"/>
            <w:vMerge/>
            <w:tcBorders>
              <w:top w:val="nil"/>
              <w:left w:val="single" w:sz="4" w:space="0" w:color="auto"/>
              <w:bottom w:val="single" w:sz="4" w:space="0" w:color="auto"/>
              <w:right w:val="single" w:sz="4" w:space="0" w:color="auto"/>
            </w:tcBorders>
            <w:vAlign w:val="center"/>
          </w:tcPr>
          <w:p w:rsidR="0071045A" w:rsidRDefault="0071045A">
            <w:pPr>
              <w:widowControl/>
              <w:jc w:val="left"/>
              <w:rPr>
                <w:rFonts w:ascii="宋体" w:hAnsi="宋体" w:cs="宋体"/>
                <w:color w:val="000000"/>
                <w:kern w:val="0"/>
                <w:sz w:val="22"/>
                <w:szCs w:val="22"/>
              </w:rPr>
            </w:pPr>
          </w:p>
        </w:tc>
        <w:tc>
          <w:tcPr>
            <w:tcW w:w="843" w:type="dxa"/>
            <w:vMerge/>
            <w:tcBorders>
              <w:top w:val="nil"/>
              <w:left w:val="single" w:sz="4" w:space="0" w:color="auto"/>
              <w:bottom w:val="single" w:sz="4" w:space="0" w:color="000000"/>
              <w:right w:val="single" w:sz="4" w:space="0" w:color="auto"/>
            </w:tcBorders>
            <w:vAlign w:val="center"/>
          </w:tcPr>
          <w:p w:rsidR="0071045A" w:rsidRDefault="0071045A">
            <w:pPr>
              <w:widowControl/>
              <w:jc w:val="left"/>
              <w:rPr>
                <w:rFonts w:ascii="宋体" w:hAnsi="宋体" w:cs="宋体"/>
                <w:color w:val="000000"/>
                <w:kern w:val="0"/>
                <w:sz w:val="22"/>
                <w:szCs w:val="22"/>
              </w:rPr>
            </w:pPr>
          </w:p>
        </w:tc>
      </w:tr>
    </w:tbl>
    <w:p w:rsidR="0071045A" w:rsidRDefault="0071045A">
      <w:pPr>
        <w:jc w:val="center"/>
        <w:rPr>
          <w:color w:val="000000"/>
        </w:rPr>
      </w:pPr>
    </w:p>
    <w:p w:rsidR="0071045A" w:rsidRDefault="00944CEB">
      <w:pPr>
        <w:spacing w:line="400" w:lineRule="exact"/>
        <w:jc w:val="center"/>
        <w:rPr>
          <w:rFonts w:ascii="黑体" w:eastAsia="黑体"/>
          <w:color w:val="000000"/>
          <w:sz w:val="23"/>
        </w:rPr>
      </w:pPr>
      <w:r>
        <w:rPr>
          <w:color w:val="000000"/>
        </w:rPr>
        <w:br w:type="page"/>
      </w:r>
      <w:r>
        <w:rPr>
          <w:rFonts w:ascii="黑体" w:eastAsia="黑体" w:hint="eastAsia"/>
          <w:color w:val="000000"/>
          <w:sz w:val="33"/>
        </w:rPr>
        <w:lastRenderedPageBreak/>
        <w:t>邵阳县统计局责任清单（事中事后监督制度）</w:t>
      </w:r>
    </w:p>
    <w:p w:rsidR="0071045A" w:rsidRDefault="0071045A">
      <w:pPr>
        <w:spacing w:line="280" w:lineRule="exact"/>
        <w:rPr>
          <w:color w:val="000000"/>
          <w:sz w:val="23"/>
        </w:rPr>
      </w:pPr>
    </w:p>
    <w:p w:rsidR="0071045A" w:rsidRDefault="00944CEB">
      <w:pPr>
        <w:spacing w:line="280" w:lineRule="exact"/>
        <w:rPr>
          <w:color w:val="000000"/>
          <w:sz w:val="23"/>
        </w:rPr>
      </w:pPr>
      <w:r>
        <w:rPr>
          <w:rFonts w:hint="eastAsia"/>
          <w:color w:val="000000"/>
          <w:sz w:val="23"/>
        </w:rPr>
        <w:t>1</w:t>
      </w:r>
      <w:r>
        <w:rPr>
          <w:rFonts w:hint="eastAsia"/>
          <w:color w:val="000000"/>
          <w:sz w:val="23"/>
        </w:rPr>
        <w:t>、统计工作检查制度</w:t>
      </w:r>
    </w:p>
    <w:p w:rsidR="0071045A" w:rsidRDefault="00944CEB">
      <w:pPr>
        <w:spacing w:line="280" w:lineRule="exact"/>
        <w:rPr>
          <w:color w:val="000000"/>
          <w:sz w:val="23"/>
        </w:rPr>
      </w:pPr>
      <w:r>
        <w:rPr>
          <w:rFonts w:hint="eastAsia"/>
          <w:color w:val="000000"/>
          <w:sz w:val="23"/>
        </w:rPr>
        <w:t>根据《统计法》的规定，县统计局行使依法开展统计工作检查的职权，履行对统计工作和统计数据的监管。</w:t>
      </w:r>
    </w:p>
    <w:p w:rsidR="0071045A" w:rsidRDefault="00944CEB">
      <w:pPr>
        <w:spacing w:line="280" w:lineRule="exact"/>
        <w:rPr>
          <w:color w:val="000000"/>
          <w:sz w:val="23"/>
        </w:rPr>
      </w:pPr>
      <w:r>
        <w:rPr>
          <w:rFonts w:hint="eastAsia"/>
          <w:color w:val="000000"/>
          <w:sz w:val="23"/>
        </w:rPr>
        <w:t>一、监督检查对象</w:t>
      </w:r>
    </w:p>
    <w:p w:rsidR="0071045A" w:rsidRDefault="00944CEB">
      <w:pPr>
        <w:spacing w:line="280" w:lineRule="exact"/>
        <w:rPr>
          <w:color w:val="000000"/>
          <w:sz w:val="23"/>
        </w:rPr>
      </w:pPr>
      <w:r>
        <w:rPr>
          <w:rFonts w:hint="eastAsia"/>
          <w:color w:val="000000"/>
          <w:sz w:val="23"/>
        </w:rPr>
        <w:t>各乡（镇、场）地方人民政府和有关部门。</w:t>
      </w:r>
    </w:p>
    <w:p w:rsidR="0071045A" w:rsidRDefault="00944CEB">
      <w:pPr>
        <w:spacing w:line="280" w:lineRule="exact"/>
        <w:rPr>
          <w:color w:val="000000"/>
          <w:sz w:val="23"/>
        </w:rPr>
      </w:pPr>
      <w:r>
        <w:rPr>
          <w:rFonts w:hint="eastAsia"/>
          <w:color w:val="000000"/>
          <w:sz w:val="23"/>
        </w:rPr>
        <w:t>二、监督检查内容</w:t>
      </w:r>
    </w:p>
    <w:p w:rsidR="0071045A" w:rsidRDefault="00944CEB">
      <w:pPr>
        <w:spacing w:line="280" w:lineRule="exact"/>
        <w:rPr>
          <w:color w:val="000000"/>
          <w:sz w:val="23"/>
        </w:rPr>
      </w:pPr>
      <w:r>
        <w:rPr>
          <w:rFonts w:hint="eastAsia"/>
          <w:color w:val="000000"/>
          <w:sz w:val="23"/>
        </w:rPr>
        <w:t>（一）执行统计法律、法规、规章和贯彻落实县委、县政府有关统计工作的方针、政策情况；</w:t>
      </w:r>
    </w:p>
    <w:p w:rsidR="0071045A" w:rsidRDefault="00944CEB">
      <w:pPr>
        <w:spacing w:line="280" w:lineRule="exact"/>
        <w:rPr>
          <w:color w:val="000000"/>
          <w:sz w:val="23"/>
        </w:rPr>
      </w:pPr>
      <w:r>
        <w:rPr>
          <w:rFonts w:hint="eastAsia"/>
          <w:color w:val="000000"/>
          <w:sz w:val="23"/>
        </w:rPr>
        <w:t>（二）统计数据质量管理和统计数据发布的情况；</w:t>
      </w:r>
    </w:p>
    <w:p w:rsidR="0071045A" w:rsidRDefault="00944CEB">
      <w:pPr>
        <w:spacing w:line="280" w:lineRule="exact"/>
        <w:rPr>
          <w:color w:val="000000"/>
          <w:sz w:val="23"/>
        </w:rPr>
      </w:pPr>
      <w:r>
        <w:rPr>
          <w:rFonts w:hint="eastAsia"/>
          <w:color w:val="000000"/>
          <w:sz w:val="23"/>
        </w:rPr>
        <w:t>（三）统计局领导班子建设、行风建设，辖区内乡镇政府统计机构设置及统计工作经费保障等基础建设的情况；</w:t>
      </w:r>
    </w:p>
    <w:p w:rsidR="0071045A" w:rsidRDefault="00944CEB">
      <w:pPr>
        <w:spacing w:line="280" w:lineRule="exact"/>
        <w:rPr>
          <w:color w:val="000000"/>
          <w:sz w:val="23"/>
        </w:rPr>
      </w:pPr>
      <w:r>
        <w:rPr>
          <w:rFonts w:hint="eastAsia"/>
          <w:color w:val="000000"/>
          <w:sz w:val="23"/>
        </w:rPr>
        <w:t>（四）实施统计普法、统计执法、统计稽查、案件查处及行政执法责任制落实的情况；</w:t>
      </w:r>
    </w:p>
    <w:p w:rsidR="0071045A" w:rsidRDefault="00944CEB">
      <w:pPr>
        <w:spacing w:line="280" w:lineRule="exact"/>
        <w:rPr>
          <w:color w:val="000000"/>
          <w:sz w:val="23"/>
        </w:rPr>
      </w:pPr>
      <w:r>
        <w:rPr>
          <w:rFonts w:hint="eastAsia"/>
          <w:color w:val="000000"/>
          <w:sz w:val="23"/>
        </w:rPr>
        <w:t>（五）组织实施国家周期性普查项目的情况；</w:t>
      </w:r>
    </w:p>
    <w:p w:rsidR="0071045A" w:rsidRDefault="00944CEB">
      <w:pPr>
        <w:spacing w:line="280" w:lineRule="exact"/>
        <w:rPr>
          <w:color w:val="000000"/>
          <w:sz w:val="23"/>
        </w:rPr>
      </w:pPr>
      <w:r>
        <w:rPr>
          <w:rFonts w:hint="eastAsia"/>
          <w:color w:val="000000"/>
          <w:sz w:val="23"/>
        </w:rPr>
        <w:t>（六）执行统计制度和管理统计调查的情况；</w:t>
      </w:r>
    </w:p>
    <w:p w:rsidR="0071045A" w:rsidRDefault="00944CEB">
      <w:pPr>
        <w:spacing w:line="280" w:lineRule="exact"/>
        <w:rPr>
          <w:color w:val="000000"/>
          <w:sz w:val="23"/>
        </w:rPr>
      </w:pPr>
      <w:r>
        <w:rPr>
          <w:rFonts w:hint="eastAsia"/>
          <w:color w:val="000000"/>
          <w:sz w:val="23"/>
        </w:rPr>
        <w:t>（七）规范和管理统计中介机构和民间统计组织的情况；</w:t>
      </w:r>
    </w:p>
    <w:p w:rsidR="0071045A" w:rsidRDefault="00944CEB">
      <w:pPr>
        <w:spacing w:line="280" w:lineRule="exact"/>
        <w:rPr>
          <w:color w:val="000000"/>
          <w:sz w:val="23"/>
        </w:rPr>
      </w:pPr>
      <w:r>
        <w:rPr>
          <w:rFonts w:hint="eastAsia"/>
          <w:color w:val="000000"/>
          <w:sz w:val="23"/>
        </w:rPr>
        <w:t>（八）县政府和县统计局部署的其他工作任务完成的情况。</w:t>
      </w:r>
    </w:p>
    <w:p w:rsidR="0071045A" w:rsidRDefault="00944CEB">
      <w:pPr>
        <w:spacing w:line="280" w:lineRule="exact"/>
        <w:rPr>
          <w:color w:val="000000"/>
          <w:sz w:val="23"/>
        </w:rPr>
      </w:pPr>
      <w:r>
        <w:rPr>
          <w:rFonts w:hint="eastAsia"/>
          <w:color w:val="000000"/>
          <w:sz w:val="23"/>
        </w:rPr>
        <w:t>三、监督检查方式</w:t>
      </w:r>
    </w:p>
    <w:p w:rsidR="0071045A" w:rsidRDefault="00944CEB">
      <w:pPr>
        <w:spacing w:line="280" w:lineRule="exact"/>
        <w:rPr>
          <w:color w:val="000000"/>
          <w:sz w:val="23"/>
        </w:rPr>
      </w:pPr>
      <w:r>
        <w:rPr>
          <w:rFonts w:hint="eastAsia"/>
          <w:color w:val="000000"/>
          <w:sz w:val="23"/>
        </w:rPr>
        <w:t>统计巡查、统计监督检查、统计数据核查等。</w:t>
      </w:r>
    </w:p>
    <w:p w:rsidR="0071045A" w:rsidRDefault="00944CEB">
      <w:pPr>
        <w:spacing w:line="280" w:lineRule="exact"/>
        <w:rPr>
          <w:color w:val="000000"/>
          <w:sz w:val="23"/>
        </w:rPr>
      </w:pPr>
      <w:r>
        <w:rPr>
          <w:rFonts w:hint="eastAsia"/>
          <w:color w:val="000000"/>
          <w:sz w:val="23"/>
        </w:rPr>
        <w:t>四、监督检查程序</w:t>
      </w:r>
    </w:p>
    <w:p w:rsidR="0071045A" w:rsidRDefault="00944CEB">
      <w:pPr>
        <w:spacing w:line="280" w:lineRule="exact"/>
        <w:rPr>
          <w:color w:val="000000"/>
          <w:sz w:val="23"/>
        </w:rPr>
      </w:pPr>
      <w:r>
        <w:rPr>
          <w:rFonts w:hint="eastAsia"/>
          <w:color w:val="000000"/>
          <w:sz w:val="23"/>
        </w:rPr>
        <w:t>（一）制定检查方案，成立检查组。统计执法检查机关在组织实施统计执法检查前应当先拟定检查方案。检查方案包括检查的对象、时间、重点内容、工作安排、检查组组成人员等。</w:t>
      </w:r>
    </w:p>
    <w:p w:rsidR="0071045A" w:rsidRDefault="00944CEB">
      <w:pPr>
        <w:spacing w:line="280" w:lineRule="exact"/>
        <w:rPr>
          <w:color w:val="000000"/>
          <w:sz w:val="23"/>
        </w:rPr>
      </w:pPr>
      <w:r>
        <w:rPr>
          <w:rFonts w:hint="eastAsia"/>
          <w:color w:val="000000"/>
          <w:sz w:val="23"/>
        </w:rPr>
        <w:t>（二）发出统计检查通知书。向检查对象发出统计检查通知书，提前通知被检查对象，告知检查的时间、重点内容、具体要求、检查工作安排及检查组组成人员等有关检查事项。</w:t>
      </w:r>
    </w:p>
    <w:p w:rsidR="0071045A" w:rsidRDefault="00944CEB">
      <w:pPr>
        <w:spacing w:line="280" w:lineRule="exact"/>
        <w:rPr>
          <w:color w:val="000000"/>
          <w:sz w:val="23"/>
        </w:rPr>
      </w:pPr>
      <w:r>
        <w:rPr>
          <w:rFonts w:hint="eastAsia"/>
          <w:color w:val="000000"/>
          <w:sz w:val="23"/>
        </w:rPr>
        <w:t>（三）实施检查。统计检查组主要采取以下方式开展工作：</w:t>
      </w:r>
      <w:r>
        <w:rPr>
          <w:rFonts w:hint="eastAsia"/>
          <w:color w:val="000000"/>
          <w:sz w:val="23"/>
        </w:rPr>
        <w:t xml:space="preserve"> </w:t>
      </w:r>
      <w:r>
        <w:rPr>
          <w:rFonts w:hint="eastAsia"/>
          <w:color w:val="000000"/>
          <w:sz w:val="23"/>
        </w:rPr>
        <w:t>听取有关工作情况汇报；查阅有关帐表、会议记录及有关材料；与被统计检查单位的有关人员个别谈话；向被统计检查单位的有关人员发放调查问卷；抽查县级各部门、乡镇政府统计工作和基层统计单位；召开座谈会，了解有关情况，并听取对县统计局工作的意见和建议；向被统计检查单位领导班子反馈检查情况；就统计检查中发现的重要情况和问题与被统计检查地方政府分管领导或被统计检查县级单位主要负责人交换意见。</w:t>
      </w:r>
    </w:p>
    <w:p w:rsidR="0071045A" w:rsidRDefault="00944CEB">
      <w:pPr>
        <w:spacing w:line="280" w:lineRule="exact"/>
        <w:rPr>
          <w:color w:val="000000"/>
          <w:sz w:val="23"/>
        </w:rPr>
      </w:pPr>
      <w:r>
        <w:rPr>
          <w:rFonts w:hint="eastAsia"/>
          <w:color w:val="000000"/>
          <w:sz w:val="23"/>
        </w:rPr>
        <w:t>（四）提交检查报告。检查组在检查工作结束后，应当写出检查报告并提请县统计局局长办公会议审议。检查报告内容主要包括统计工作检查的基本情况、发现问题与原因分析、解决问题的意见、对县统计局工作建议等。</w:t>
      </w:r>
    </w:p>
    <w:p w:rsidR="0071045A" w:rsidRDefault="00944CEB">
      <w:pPr>
        <w:spacing w:line="280" w:lineRule="exact"/>
        <w:rPr>
          <w:color w:val="000000"/>
          <w:sz w:val="23"/>
        </w:rPr>
      </w:pPr>
      <w:r>
        <w:rPr>
          <w:rFonts w:hint="eastAsia"/>
          <w:color w:val="000000"/>
          <w:sz w:val="23"/>
        </w:rPr>
        <w:t>五、监督检查措施及处理</w:t>
      </w:r>
    </w:p>
    <w:p w:rsidR="0071045A" w:rsidRDefault="00944CEB">
      <w:pPr>
        <w:spacing w:line="280" w:lineRule="exact"/>
        <w:rPr>
          <w:color w:val="000000"/>
          <w:sz w:val="23"/>
        </w:rPr>
      </w:pPr>
      <w:r>
        <w:rPr>
          <w:rFonts w:hint="eastAsia"/>
          <w:color w:val="000000"/>
          <w:sz w:val="23"/>
        </w:rPr>
        <w:t>县统计局局长办公会议对检查组呈报的检查报告进行认真审定，并按下列规定处理：</w:t>
      </w:r>
    </w:p>
    <w:p w:rsidR="0071045A" w:rsidRDefault="00944CEB">
      <w:pPr>
        <w:spacing w:line="280" w:lineRule="exact"/>
        <w:rPr>
          <w:color w:val="000000"/>
          <w:sz w:val="23"/>
        </w:rPr>
      </w:pPr>
      <w:r>
        <w:rPr>
          <w:rFonts w:hint="eastAsia"/>
          <w:color w:val="000000"/>
          <w:sz w:val="23"/>
        </w:rPr>
        <w:t>（一）对统计检查中发现的问题，由县统计局发出统计检查整改通知书，限期改正。</w:t>
      </w:r>
    </w:p>
    <w:p w:rsidR="0071045A" w:rsidRDefault="00944CEB">
      <w:pPr>
        <w:spacing w:line="280" w:lineRule="exact"/>
        <w:rPr>
          <w:color w:val="000000"/>
          <w:sz w:val="23"/>
        </w:rPr>
      </w:pPr>
      <w:r>
        <w:rPr>
          <w:rFonts w:hint="eastAsia"/>
          <w:color w:val="000000"/>
          <w:sz w:val="23"/>
        </w:rPr>
        <w:t>（二）对统计检查中发现被检查单位和被检查单位下一级单位及领导干部有统计违法违纪行为，需要追究法律责任的，由县统计局成立专案组或由县统计局会同纪检监察部门成立联合办案组，联合查处。发现国家机关的统计违法违纪行为，由县统计局移送县纪检监察部门依法查处。</w:t>
      </w:r>
    </w:p>
    <w:p w:rsidR="0071045A" w:rsidRDefault="00944CEB">
      <w:pPr>
        <w:spacing w:line="280" w:lineRule="exact"/>
        <w:rPr>
          <w:color w:val="000000"/>
          <w:sz w:val="23"/>
        </w:rPr>
      </w:pPr>
      <w:r>
        <w:rPr>
          <w:rFonts w:hint="eastAsia"/>
          <w:color w:val="000000"/>
          <w:sz w:val="23"/>
        </w:rPr>
        <w:t>（三）必要时，可将统计检查报告抄送被检查单位或被统计检查地方政府。</w:t>
      </w:r>
    </w:p>
    <w:p w:rsidR="0071045A" w:rsidRDefault="00944CEB">
      <w:pPr>
        <w:spacing w:line="280" w:lineRule="exact"/>
        <w:rPr>
          <w:color w:val="000000"/>
          <w:sz w:val="23"/>
        </w:rPr>
      </w:pPr>
      <w:r>
        <w:rPr>
          <w:rFonts w:hint="eastAsia"/>
          <w:color w:val="000000"/>
          <w:sz w:val="23"/>
        </w:rPr>
        <w:t>被统计检查单位要针对统计检查组和县统计局要求整改的问题，提出整改措施，认真纠正和解决，并自收到统计检查整改通知书之日起</w:t>
      </w:r>
      <w:r>
        <w:rPr>
          <w:rFonts w:hint="eastAsia"/>
          <w:color w:val="000000"/>
          <w:sz w:val="23"/>
        </w:rPr>
        <w:t>3</w:t>
      </w:r>
      <w:r>
        <w:rPr>
          <w:rFonts w:hint="eastAsia"/>
          <w:color w:val="000000"/>
          <w:sz w:val="23"/>
        </w:rPr>
        <w:t>个月内向县统计局报送整改结果。</w:t>
      </w:r>
    </w:p>
    <w:p w:rsidR="0071045A" w:rsidRDefault="00944CEB">
      <w:pPr>
        <w:spacing w:line="280" w:lineRule="exact"/>
        <w:rPr>
          <w:color w:val="000000"/>
          <w:sz w:val="23"/>
        </w:rPr>
      </w:pPr>
      <w:r>
        <w:rPr>
          <w:rFonts w:hint="eastAsia"/>
          <w:color w:val="000000"/>
          <w:sz w:val="23"/>
        </w:rPr>
        <w:t>2</w:t>
      </w:r>
      <w:r>
        <w:rPr>
          <w:rFonts w:hint="eastAsia"/>
          <w:color w:val="000000"/>
          <w:sz w:val="23"/>
        </w:rPr>
        <w:t>、规范行政处罚裁量权</w:t>
      </w:r>
    </w:p>
    <w:p w:rsidR="0071045A" w:rsidRDefault="00944CEB">
      <w:pPr>
        <w:spacing w:line="280" w:lineRule="exact"/>
        <w:rPr>
          <w:color w:val="000000"/>
          <w:sz w:val="23"/>
        </w:rPr>
      </w:pPr>
      <w:r>
        <w:rPr>
          <w:rFonts w:hint="eastAsia"/>
          <w:color w:val="000000"/>
          <w:sz w:val="23"/>
        </w:rPr>
        <w:lastRenderedPageBreak/>
        <w:t>根据《湖南省规范行政处罚裁量权办法》（湖南省人民政府令第</w:t>
      </w:r>
      <w:r>
        <w:rPr>
          <w:rFonts w:hint="eastAsia"/>
          <w:color w:val="000000"/>
          <w:sz w:val="23"/>
        </w:rPr>
        <w:t>244</w:t>
      </w:r>
      <w:r>
        <w:rPr>
          <w:rFonts w:hint="eastAsia"/>
          <w:color w:val="000000"/>
          <w:sz w:val="23"/>
        </w:rPr>
        <w:t>号）要求，为促进行政执法部门严格、公正、文明执法，从源头上防止和减少滥用行政处罚裁量权的行为，预防和减少行政争议的发生，制定规范行政处罚裁量权制度。</w:t>
      </w:r>
    </w:p>
    <w:p w:rsidR="0071045A" w:rsidRDefault="00944CEB">
      <w:pPr>
        <w:spacing w:line="280" w:lineRule="exact"/>
        <w:rPr>
          <w:color w:val="000000"/>
          <w:sz w:val="23"/>
        </w:rPr>
      </w:pPr>
      <w:r>
        <w:rPr>
          <w:rFonts w:hint="eastAsia"/>
          <w:color w:val="000000"/>
          <w:sz w:val="23"/>
        </w:rPr>
        <w:t>一、主要内容</w:t>
      </w:r>
    </w:p>
    <w:p w:rsidR="0071045A" w:rsidRDefault="00944CEB">
      <w:pPr>
        <w:spacing w:line="280" w:lineRule="exact"/>
        <w:rPr>
          <w:color w:val="000000"/>
          <w:sz w:val="23"/>
        </w:rPr>
      </w:pPr>
      <w:r>
        <w:rPr>
          <w:rFonts w:hint="eastAsia"/>
          <w:color w:val="000000"/>
          <w:sz w:val="23"/>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rsidR="0071045A" w:rsidRDefault="00944CEB">
      <w:pPr>
        <w:spacing w:line="280" w:lineRule="exact"/>
        <w:rPr>
          <w:color w:val="000000"/>
          <w:sz w:val="23"/>
        </w:rPr>
      </w:pPr>
      <w:r>
        <w:rPr>
          <w:rFonts w:hint="eastAsia"/>
          <w:color w:val="000000"/>
          <w:sz w:val="23"/>
        </w:rPr>
        <w:t>二、标准规范</w:t>
      </w:r>
    </w:p>
    <w:p w:rsidR="0071045A" w:rsidRPr="00261847" w:rsidRDefault="00B70783">
      <w:pPr>
        <w:spacing w:line="280" w:lineRule="exact"/>
        <w:rPr>
          <w:color w:val="FF0000"/>
          <w:sz w:val="23"/>
        </w:rPr>
      </w:pPr>
      <w:r w:rsidRPr="00261847">
        <w:rPr>
          <w:rFonts w:cs="Calibri" w:hint="eastAsia"/>
          <w:color w:val="FF0000"/>
          <w:szCs w:val="21"/>
        </w:rPr>
        <w:t>依据《中华人民共和国统计法》、《中华人民共和国统计法实施条例》、《湖南省统计局统计行政处罚裁量权》（湘统</w:t>
      </w:r>
      <w:r w:rsidRPr="00261847">
        <w:rPr>
          <w:rFonts w:cs="Calibri" w:hint="eastAsia"/>
          <w:color w:val="FF0000"/>
          <w:szCs w:val="21"/>
        </w:rPr>
        <w:t>[2019]56</w:t>
      </w:r>
      <w:r w:rsidRPr="00261847">
        <w:rPr>
          <w:rFonts w:cs="Calibri" w:hint="eastAsia"/>
          <w:color w:val="FF0000"/>
          <w:szCs w:val="21"/>
        </w:rPr>
        <w:t>号）、《邵阳市统计行政处罚裁量权基准》等规定</w:t>
      </w:r>
      <w:r w:rsidR="00944CEB" w:rsidRPr="00261847">
        <w:rPr>
          <w:rFonts w:hint="eastAsia"/>
          <w:color w:val="FF0000"/>
          <w:sz w:val="23"/>
        </w:rPr>
        <w:t>。</w:t>
      </w:r>
    </w:p>
    <w:p w:rsidR="0071045A" w:rsidRDefault="00944CEB">
      <w:pPr>
        <w:spacing w:line="280" w:lineRule="exact"/>
        <w:rPr>
          <w:color w:val="000000"/>
          <w:sz w:val="23"/>
        </w:rPr>
      </w:pPr>
      <w:r>
        <w:rPr>
          <w:rFonts w:hint="eastAsia"/>
          <w:color w:val="000000"/>
          <w:sz w:val="23"/>
        </w:rPr>
        <w:t>三、有关措施</w:t>
      </w:r>
    </w:p>
    <w:p w:rsidR="0071045A" w:rsidRDefault="00944CEB">
      <w:pPr>
        <w:spacing w:line="280" w:lineRule="exact"/>
        <w:rPr>
          <w:color w:val="000000"/>
          <w:sz w:val="23"/>
        </w:rPr>
      </w:pPr>
      <w:r>
        <w:rPr>
          <w:rFonts w:hint="eastAsia"/>
          <w:color w:val="000000"/>
          <w:sz w:val="23"/>
        </w:rPr>
        <w:t>（一）县统计局对本系统规范行政处罚裁量权工作进行指导监督，并对行政处罚裁量标准规范的实施情况进行评估，根据法律、法规、规章的修改和废止以及经济形势、社会情形等变化作相应调整和完善。</w:t>
      </w:r>
    </w:p>
    <w:p w:rsidR="0071045A" w:rsidRDefault="00944CEB">
      <w:pPr>
        <w:spacing w:line="280" w:lineRule="exact"/>
        <w:rPr>
          <w:color w:val="000000"/>
          <w:sz w:val="23"/>
        </w:rPr>
      </w:pPr>
      <w:r>
        <w:rPr>
          <w:rFonts w:hint="eastAsia"/>
          <w:color w:val="000000"/>
          <w:sz w:val="23"/>
        </w:rPr>
        <w:t>（二）县县区统计部门在县统计局公布的标准范围内，结合本地实际，细化、量化行政处罚裁量权的具体标准，并组织实施。也可以直接使用上级统计部门对同一行政处罚行为制定的裁量标准。</w:t>
      </w:r>
    </w:p>
    <w:p w:rsidR="0071045A" w:rsidRDefault="00944CEB">
      <w:pPr>
        <w:spacing w:line="280" w:lineRule="exact"/>
        <w:rPr>
          <w:color w:val="000000"/>
          <w:sz w:val="23"/>
        </w:rPr>
      </w:pPr>
      <w:r>
        <w:rPr>
          <w:rFonts w:hint="eastAsia"/>
          <w:color w:val="000000"/>
          <w:sz w:val="23"/>
        </w:rPr>
        <w:t>（三）各级统计部门在建立和推行行政处罚裁量标准制度的同时，建立健全公开信息、说明理由等程序规定和执法投诉、案卷评审、教育培训、案例指导等配套制度。</w:t>
      </w:r>
    </w:p>
    <w:p w:rsidR="0071045A" w:rsidRDefault="00944CEB">
      <w:pPr>
        <w:spacing w:line="280" w:lineRule="exact"/>
        <w:rPr>
          <w:color w:val="000000"/>
          <w:sz w:val="23"/>
        </w:rPr>
      </w:pPr>
      <w:r>
        <w:rPr>
          <w:rFonts w:hint="eastAsia"/>
          <w:color w:val="000000"/>
          <w:sz w:val="23"/>
        </w:rPr>
        <w:t>3</w:t>
      </w:r>
      <w:r>
        <w:rPr>
          <w:rFonts w:hint="eastAsia"/>
          <w:color w:val="000000"/>
          <w:sz w:val="23"/>
        </w:rPr>
        <w:t>、统计调查监管</w:t>
      </w:r>
    </w:p>
    <w:p w:rsidR="0071045A" w:rsidRDefault="00944CEB">
      <w:pPr>
        <w:spacing w:line="280" w:lineRule="exact"/>
        <w:rPr>
          <w:color w:val="000000"/>
          <w:sz w:val="23"/>
        </w:rPr>
      </w:pPr>
      <w:r>
        <w:rPr>
          <w:rFonts w:hint="eastAsia"/>
          <w:color w:val="000000"/>
          <w:sz w:val="23"/>
        </w:rPr>
        <w:t>为加强统计调查的管理，根据《统计法》的规定，县统计局依法行使统计调查的职权，履行对统计调查的监管。</w:t>
      </w:r>
    </w:p>
    <w:p w:rsidR="0071045A" w:rsidRDefault="00944CEB">
      <w:pPr>
        <w:spacing w:line="280" w:lineRule="exact"/>
        <w:rPr>
          <w:color w:val="000000"/>
          <w:sz w:val="23"/>
        </w:rPr>
      </w:pPr>
      <w:r>
        <w:rPr>
          <w:rFonts w:hint="eastAsia"/>
          <w:color w:val="000000"/>
          <w:sz w:val="23"/>
        </w:rPr>
        <w:t>一、监督检查对象</w:t>
      </w:r>
    </w:p>
    <w:p w:rsidR="0071045A" w:rsidRDefault="00944CEB">
      <w:pPr>
        <w:spacing w:line="280" w:lineRule="exact"/>
        <w:rPr>
          <w:color w:val="000000"/>
          <w:sz w:val="23"/>
        </w:rPr>
      </w:pPr>
      <w:r>
        <w:rPr>
          <w:rFonts w:hint="eastAsia"/>
          <w:color w:val="000000"/>
          <w:sz w:val="23"/>
        </w:rPr>
        <w:t>县级各部门、乡镇地方人民政府、政府统计机构和政府各部门。</w:t>
      </w:r>
    </w:p>
    <w:p w:rsidR="0071045A" w:rsidRDefault="00944CEB">
      <w:pPr>
        <w:spacing w:line="280" w:lineRule="exact"/>
        <w:rPr>
          <w:color w:val="000000"/>
          <w:sz w:val="23"/>
        </w:rPr>
      </w:pPr>
      <w:r>
        <w:rPr>
          <w:rFonts w:hint="eastAsia"/>
          <w:color w:val="000000"/>
          <w:sz w:val="23"/>
        </w:rPr>
        <w:t>二、监督检查内容</w:t>
      </w:r>
    </w:p>
    <w:p w:rsidR="0071045A" w:rsidRDefault="00944CEB">
      <w:pPr>
        <w:spacing w:line="280" w:lineRule="exact"/>
        <w:rPr>
          <w:color w:val="000000"/>
          <w:sz w:val="23"/>
        </w:rPr>
      </w:pPr>
      <w:r>
        <w:rPr>
          <w:rFonts w:hint="eastAsia"/>
          <w:color w:val="000000"/>
          <w:sz w:val="23"/>
        </w:rPr>
        <w:t>（一）贯彻实施国家统计调查方法制度、县级地方统计调查方法制度执行情况；</w:t>
      </w:r>
    </w:p>
    <w:p w:rsidR="0071045A" w:rsidRDefault="00944CEB">
      <w:pPr>
        <w:spacing w:line="280" w:lineRule="exact"/>
        <w:rPr>
          <w:color w:val="000000"/>
          <w:sz w:val="23"/>
        </w:rPr>
      </w:pPr>
      <w:r>
        <w:rPr>
          <w:rFonts w:hint="eastAsia"/>
          <w:color w:val="000000"/>
          <w:sz w:val="23"/>
        </w:rPr>
        <w:t>（二）统计调查管理的情况；</w:t>
      </w:r>
    </w:p>
    <w:p w:rsidR="0071045A" w:rsidRDefault="00944CEB">
      <w:pPr>
        <w:spacing w:line="280" w:lineRule="exact"/>
        <w:rPr>
          <w:color w:val="000000"/>
          <w:sz w:val="23"/>
        </w:rPr>
      </w:pPr>
      <w:r>
        <w:rPr>
          <w:rFonts w:hint="eastAsia"/>
          <w:color w:val="000000"/>
          <w:sz w:val="23"/>
        </w:rPr>
        <w:t>（三）组织实施国家周期性普查项目的情况；</w:t>
      </w:r>
    </w:p>
    <w:p w:rsidR="0071045A" w:rsidRDefault="00944CEB">
      <w:pPr>
        <w:spacing w:line="280" w:lineRule="exact"/>
        <w:rPr>
          <w:color w:val="000000"/>
          <w:sz w:val="23"/>
        </w:rPr>
      </w:pPr>
      <w:r>
        <w:rPr>
          <w:rFonts w:hint="eastAsia"/>
          <w:color w:val="000000"/>
          <w:sz w:val="23"/>
        </w:rPr>
        <w:t>（四）统计调查方法执行情况；</w:t>
      </w:r>
    </w:p>
    <w:p w:rsidR="0071045A" w:rsidRDefault="00944CEB">
      <w:pPr>
        <w:spacing w:line="280" w:lineRule="exact"/>
        <w:rPr>
          <w:color w:val="000000"/>
          <w:sz w:val="23"/>
        </w:rPr>
      </w:pPr>
      <w:r>
        <w:rPr>
          <w:rFonts w:hint="eastAsia"/>
          <w:color w:val="000000"/>
          <w:sz w:val="23"/>
        </w:rPr>
        <w:t>（五）建立统计调查工作制度的情况；</w:t>
      </w:r>
    </w:p>
    <w:p w:rsidR="0071045A" w:rsidRDefault="00944CEB">
      <w:pPr>
        <w:spacing w:line="280" w:lineRule="exact"/>
        <w:rPr>
          <w:color w:val="000000"/>
          <w:sz w:val="23"/>
        </w:rPr>
      </w:pPr>
      <w:r>
        <w:rPr>
          <w:rFonts w:hint="eastAsia"/>
          <w:color w:val="000000"/>
          <w:sz w:val="23"/>
        </w:rPr>
        <w:t>（六）实施统计调查的程序是否合法；</w:t>
      </w:r>
    </w:p>
    <w:p w:rsidR="0071045A" w:rsidRDefault="00944CEB">
      <w:pPr>
        <w:spacing w:line="280" w:lineRule="exact"/>
        <w:rPr>
          <w:color w:val="000000"/>
          <w:sz w:val="23"/>
        </w:rPr>
      </w:pPr>
      <w:r>
        <w:rPr>
          <w:rFonts w:hint="eastAsia"/>
          <w:color w:val="000000"/>
          <w:sz w:val="23"/>
        </w:rPr>
        <w:t>（七）实施统计调查的工作人员是否具备要求；</w:t>
      </w:r>
    </w:p>
    <w:p w:rsidR="0071045A" w:rsidRDefault="00944CEB">
      <w:pPr>
        <w:spacing w:line="280" w:lineRule="exact"/>
        <w:rPr>
          <w:color w:val="000000"/>
          <w:sz w:val="23"/>
        </w:rPr>
      </w:pPr>
      <w:r>
        <w:rPr>
          <w:rFonts w:hint="eastAsia"/>
          <w:color w:val="000000"/>
          <w:sz w:val="23"/>
        </w:rPr>
        <w:t>（八）在统计调查中是否履行对公民、法人或其他组织的监督检查职责；</w:t>
      </w:r>
    </w:p>
    <w:p w:rsidR="0071045A" w:rsidRDefault="00944CEB">
      <w:pPr>
        <w:spacing w:line="280" w:lineRule="exact"/>
        <w:rPr>
          <w:color w:val="000000"/>
          <w:sz w:val="23"/>
        </w:rPr>
      </w:pPr>
      <w:r>
        <w:rPr>
          <w:rFonts w:hint="eastAsia"/>
          <w:color w:val="000000"/>
          <w:sz w:val="23"/>
        </w:rPr>
        <w:t>（九）依法应当监督的其他内容。</w:t>
      </w:r>
    </w:p>
    <w:p w:rsidR="0071045A" w:rsidRDefault="00944CEB">
      <w:pPr>
        <w:spacing w:line="280" w:lineRule="exact"/>
        <w:rPr>
          <w:color w:val="000000"/>
          <w:sz w:val="23"/>
        </w:rPr>
      </w:pPr>
      <w:r>
        <w:rPr>
          <w:rFonts w:hint="eastAsia"/>
          <w:color w:val="000000"/>
          <w:sz w:val="23"/>
        </w:rPr>
        <w:t>三、监督检查方式</w:t>
      </w:r>
    </w:p>
    <w:p w:rsidR="0071045A" w:rsidRDefault="00944CEB">
      <w:pPr>
        <w:spacing w:line="280" w:lineRule="exact"/>
        <w:rPr>
          <w:color w:val="000000"/>
          <w:sz w:val="23"/>
        </w:rPr>
      </w:pPr>
      <w:r>
        <w:rPr>
          <w:rFonts w:hint="eastAsia"/>
          <w:color w:val="000000"/>
          <w:sz w:val="23"/>
        </w:rPr>
        <w:t>对实施政府统计调查部门监督的方式主要有：</w:t>
      </w:r>
    </w:p>
    <w:p w:rsidR="0071045A" w:rsidRDefault="00944CEB">
      <w:pPr>
        <w:spacing w:line="280" w:lineRule="exact"/>
        <w:rPr>
          <w:color w:val="000000"/>
          <w:sz w:val="23"/>
        </w:rPr>
      </w:pPr>
      <w:r>
        <w:rPr>
          <w:rFonts w:hint="eastAsia"/>
          <w:color w:val="000000"/>
          <w:sz w:val="23"/>
        </w:rPr>
        <w:t>（一）听取统计调查实施部门的汇报；</w:t>
      </w:r>
    </w:p>
    <w:p w:rsidR="0071045A" w:rsidRDefault="00944CEB">
      <w:pPr>
        <w:spacing w:line="280" w:lineRule="exact"/>
        <w:rPr>
          <w:color w:val="000000"/>
          <w:sz w:val="23"/>
        </w:rPr>
      </w:pPr>
      <w:r>
        <w:rPr>
          <w:rFonts w:hint="eastAsia"/>
          <w:color w:val="000000"/>
          <w:sz w:val="23"/>
        </w:rPr>
        <w:t>（二）对统计调查工作进行评查；</w:t>
      </w:r>
    </w:p>
    <w:p w:rsidR="0071045A" w:rsidRDefault="00944CEB">
      <w:pPr>
        <w:spacing w:line="280" w:lineRule="exact"/>
        <w:rPr>
          <w:color w:val="000000"/>
          <w:sz w:val="23"/>
        </w:rPr>
      </w:pPr>
      <w:r>
        <w:rPr>
          <w:rFonts w:hint="eastAsia"/>
          <w:color w:val="000000"/>
          <w:sz w:val="23"/>
        </w:rPr>
        <w:t>（三）对统计调查实施情况进行专项调查、定期检查和综合检查；</w:t>
      </w:r>
    </w:p>
    <w:p w:rsidR="0071045A" w:rsidRDefault="00944CEB">
      <w:pPr>
        <w:spacing w:line="280" w:lineRule="exact"/>
        <w:rPr>
          <w:color w:val="000000"/>
          <w:sz w:val="23"/>
        </w:rPr>
      </w:pPr>
      <w:r>
        <w:rPr>
          <w:rFonts w:hint="eastAsia"/>
          <w:color w:val="000000"/>
          <w:sz w:val="23"/>
        </w:rPr>
        <w:t>（四）对统计调查工作的投诉、举报案件依法进行调查处理；</w:t>
      </w:r>
    </w:p>
    <w:p w:rsidR="0071045A" w:rsidRDefault="00944CEB">
      <w:pPr>
        <w:spacing w:line="280" w:lineRule="exact"/>
        <w:rPr>
          <w:color w:val="000000"/>
          <w:sz w:val="23"/>
        </w:rPr>
      </w:pPr>
      <w:r>
        <w:rPr>
          <w:rFonts w:hint="eastAsia"/>
          <w:color w:val="000000"/>
          <w:sz w:val="23"/>
        </w:rPr>
        <w:t>（五）法律、法规规定的其他监督方式。</w:t>
      </w:r>
    </w:p>
    <w:p w:rsidR="0071045A" w:rsidRDefault="00944CEB">
      <w:pPr>
        <w:spacing w:line="280" w:lineRule="exact"/>
        <w:rPr>
          <w:color w:val="000000"/>
          <w:sz w:val="23"/>
        </w:rPr>
      </w:pPr>
      <w:r>
        <w:rPr>
          <w:rFonts w:hint="eastAsia"/>
          <w:color w:val="000000"/>
          <w:sz w:val="23"/>
        </w:rPr>
        <w:t>四、监督检查程序</w:t>
      </w:r>
    </w:p>
    <w:p w:rsidR="0071045A" w:rsidRDefault="00944CEB">
      <w:pPr>
        <w:spacing w:line="280" w:lineRule="exact"/>
        <w:rPr>
          <w:color w:val="000000"/>
          <w:sz w:val="23"/>
        </w:rPr>
      </w:pPr>
      <w:r>
        <w:rPr>
          <w:rFonts w:hint="eastAsia"/>
          <w:color w:val="000000"/>
          <w:sz w:val="23"/>
        </w:rPr>
        <w:t>（一）制定检查方案，成立检查组。统计调查检查机关在组织实施统计执法检查前应当先拟定检查方案。检查方案包括检查的对象、时间、重点内容、工作安排、检</w:t>
      </w:r>
      <w:r>
        <w:rPr>
          <w:rFonts w:hint="eastAsia"/>
          <w:color w:val="000000"/>
          <w:sz w:val="23"/>
        </w:rPr>
        <w:lastRenderedPageBreak/>
        <w:t>查组组成人员等。</w:t>
      </w:r>
    </w:p>
    <w:p w:rsidR="0071045A" w:rsidRDefault="00944CEB">
      <w:pPr>
        <w:spacing w:line="280" w:lineRule="exact"/>
        <w:rPr>
          <w:color w:val="000000"/>
          <w:sz w:val="23"/>
        </w:rPr>
      </w:pPr>
      <w:r>
        <w:rPr>
          <w:rFonts w:hint="eastAsia"/>
          <w:color w:val="000000"/>
          <w:sz w:val="23"/>
        </w:rPr>
        <w:t>（二）发出统计检查通知书。向检查对象发出统计检查通知书，提前通知被检查对象，告知检查的时间、重点内容、具体要求、检查工作安排及检查组组成人员等有关检查事项。</w:t>
      </w:r>
    </w:p>
    <w:p w:rsidR="0071045A" w:rsidRDefault="00944CEB">
      <w:pPr>
        <w:spacing w:line="280" w:lineRule="exact"/>
        <w:rPr>
          <w:color w:val="000000"/>
          <w:sz w:val="23"/>
        </w:rPr>
      </w:pPr>
      <w:r>
        <w:rPr>
          <w:rFonts w:hint="eastAsia"/>
          <w:color w:val="000000"/>
          <w:sz w:val="23"/>
        </w:rPr>
        <w:t>（三）实施检查。检查组主要采取以下方式开展工作：</w:t>
      </w:r>
      <w:r>
        <w:rPr>
          <w:rFonts w:hint="eastAsia"/>
          <w:color w:val="000000"/>
          <w:sz w:val="23"/>
        </w:rPr>
        <w:t xml:space="preserve"> </w:t>
      </w:r>
      <w:r>
        <w:rPr>
          <w:rFonts w:hint="eastAsia"/>
          <w:color w:val="000000"/>
          <w:sz w:val="23"/>
        </w:rPr>
        <w:t>听取有关工作情况汇报；查阅有关帐表、会议记录及有关材料；与被检查单位的有关人员个别谈话；向被检查单位的有关人员发放调查问卷；抽查县级各部门、乡镇（街道）政府统计工作和基层统计单位；召开座谈会，了解有关情况，并听取对调查工作的意见和建议；向被检查单位反馈检查情况；就检查中发现的重要情况和问题与被检查地方政府分管领导或被统计检查县级单位主要负责人交换意见。</w:t>
      </w:r>
    </w:p>
    <w:p w:rsidR="0071045A" w:rsidRDefault="00944CEB">
      <w:pPr>
        <w:spacing w:line="280" w:lineRule="exact"/>
        <w:rPr>
          <w:color w:val="000000"/>
          <w:sz w:val="23"/>
        </w:rPr>
      </w:pPr>
      <w:r>
        <w:rPr>
          <w:rFonts w:hint="eastAsia"/>
          <w:color w:val="000000"/>
          <w:sz w:val="23"/>
        </w:rPr>
        <w:t>（四）提交检查报告。检查组在检查工作结束后，应当写出检查报告。检查报告内容主要包括统计调查工作检查的基本情况、发现问题与原因分析、解决问题的意见、建议等。</w:t>
      </w:r>
    </w:p>
    <w:p w:rsidR="0071045A" w:rsidRDefault="00944CEB">
      <w:pPr>
        <w:spacing w:line="280" w:lineRule="exact"/>
        <w:rPr>
          <w:color w:val="000000"/>
          <w:sz w:val="23"/>
        </w:rPr>
      </w:pPr>
      <w:r>
        <w:rPr>
          <w:rFonts w:hint="eastAsia"/>
          <w:color w:val="000000"/>
          <w:sz w:val="23"/>
        </w:rPr>
        <w:t>五、监督检查措施及处理</w:t>
      </w:r>
    </w:p>
    <w:p w:rsidR="0071045A" w:rsidRDefault="00944CEB">
      <w:pPr>
        <w:spacing w:line="280" w:lineRule="exact"/>
        <w:rPr>
          <w:color w:val="000000"/>
          <w:sz w:val="23"/>
        </w:rPr>
      </w:pPr>
      <w:r>
        <w:rPr>
          <w:rFonts w:hint="eastAsia"/>
          <w:color w:val="000000"/>
          <w:sz w:val="23"/>
        </w:rPr>
        <w:t>县统计局局长办公会议对检查组呈报的检查报告进行认真审定，并按下列规定处理：</w:t>
      </w:r>
    </w:p>
    <w:p w:rsidR="0071045A" w:rsidRDefault="00944CEB">
      <w:pPr>
        <w:spacing w:line="280" w:lineRule="exact"/>
        <w:rPr>
          <w:color w:val="000000"/>
          <w:sz w:val="23"/>
        </w:rPr>
      </w:pPr>
      <w:r>
        <w:rPr>
          <w:rFonts w:hint="eastAsia"/>
          <w:color w:val="000000"/>
          <w:sz w:val="23"/>
        </w:rPr>
        <w:t>（一）对检查中发现的问题，由县统计局发出整改通知书，限期改正。</w:t>
      </w:r>
    </w:p>
    <w:p w:rsidR="0071045A" w:rsidRDefault="00944CEB">
      <w:pPr>
        <w:spacing w:line="280" w:lineRule="exact"/>
        <w:rPr>
          <w:color w:val="000000"/>
          <w:sz w:val="23"/>
        </w:rPr>
      </w:pPr>
      <w:r>
        <w:rPr>
          <w:rFonts w:hint="eastAsia"/>
          <w:color w:val="000000"/>
          <w:sz w:val="23"/>
        </w:rPr>
        <w:t>（二）对检查中发现被检查单位和被检查单位下一级单位及领导干部有统计违法违纪行为，需要追究法律责任的，由县统计局成立专案组或由县统计局会同纪检监察部门成立联合办案组，联合查处。发现国家机关单位的统计违法违纪行为，由县统计局移送县纪检监察部门依法查处。</w:t>
      </w:r>
    </w:p>
    <w:p w:rsidR="0071045A" w:rsidRDefault="00944CEB">
      <w:pPr>
        <w:spacing w:line="280" w:lineRule="exact"/>
        <w:rPr>
          <w:color w:val="000000"/>
          <w:sz w:val="23"/>
        </w:rPr>
      </w:pPr>
      <w:r>
        <w:rPr>
          <w:rFonts w:hint="eastAsia"/>
          <w:color w:val="000000"/>
          <w:sz w:val="23"/>
        </w:rPr>
        <w:t>（三）必要时，可将检查报告抄送被检查单位或被检查地方政府。</w:t>
      </w:r>
    </w:p>
    <w:p w:rsidR="0071045A" w:rsidRDefault="00944CEB">
      <w:pPr>
        <w:spacing w:line="280" w:lineRule="exact"/>
        <w:rPr>
          <w:color w:val="000000"/>
          <w:sz w:val="23"/>
        </w:rPr>
      </w:pPr>
      <w:r>
        <w:rPr>
          <w:rFonts w:hint="eastAsia"/>
          <w:color w:val="000000"/>
          <w:sz w:val="23"/>
        </w:rPr>
        <w:t>被检查单位要针对检查组和县统计局要求整改的问题，提出整改措施，认真纠正和解决，并自收到统计检查整改通知书之日起</w:t>
      </w:r>
      <w:r>
        <w:rPr>
          <w:rFonts w:hint="eastAsia"/>
          <w:color w:val="000000"/>
          <w:sz w:val="23"/>
        </w:rPr>
        <w:t>3</w:t>
      </w:r>
      <w:r>
        <w:rPr>
          <w:rFonts w:hint="eastAsia"/>
          <w:color w:val="000000"/>
          <w:sz w:val="23"/>
        </w:rPr>
        <w:t>个月内向县统计局报送整改结果。</w:t>
      </w:r>
    </w:p>
    <w:p w:rsidR="0071045A" w:rsidRDefault="00944CEB">
      <w:pPr>
        <w:spacing w:line="280" w:lineRule="exact"/>
        <w:rPr>
          <w:color w:val="000000"/>
          <w:sz w:val="23"/>
        </w:rPr>
      </w:pPr>
      <w:r>
        <w:rPr>
          <w:rFonts w:hint="eastAsia"/>
          <w:color w:val="000000"/>
          <w:sz w:val="23"/>
        </w:rPr>
        <w:t>4</w:t>
      </w:r>
      <w:r>
        <w:rPr>
          <w:rFonts w:hint="eastAsia"/>
          <w:color w:val="000000"/>
          <w:sz w:val="23"/>
        </w:rPr>
        <w:t>、重大案件查处</w:t>
      </w:r>
    </w:p>
    <w:p w:rsidR="0071045A" w:rsidRDefault="00944CEB">
      <w:pPr>
        <w:spacing w:line="280" w:lineRule="exact"/>
        <w:rPr>
          <w:color w:val="000000"/>
          <w:sz w:val="23"/>
        </w:rPr>
      </w:pPr>
      <w:r>
        <w:rPr>
          <w:rFonts w:hint="eastAsia"/>
          <w:color w:val="000000"/>
          <w:sz w:val="23"/>
        </w:rPr>
        <w:t>一、县统计局负责查处的重大案件范围</w:t>
      </w:r>
    </w:p>
    <w:p w:rsidR="0071045A" w:rsidRDefault="00944CEB">
      <w:pPr>
        <w:spacing w:line="280" w:lineRule="exact"/>
        <w:rPr>
          <w:color w:val="000000"/>
          <w:sz w:val="23"/>
        </w:rPr>
      </w:pPr>
      <w:r>
        <w:rPr>
          <w:rFonts w:hint="eastAsia"/>
          <w:color w:val="000000"/>
          <w:sz w:val="23"/>
        </w:rPr>
        <w:t>（一）统计违法责任人涉及科级以上党政领导干部的；</w:t>
      </w:r>
    </w:p>
    <w:p w:rsidR="0071045A" w:rsidRDefault="00944CEB">
      <w:pPr>
        <w:spacing w:line="280" w:lineRule="exact"/>
        <w:rPr>
          <w:color w:val="000000"/>
          <w:sz w:val="23"/>
        </w:rPr>
      </w:pPr>
      <w:r>
        <w:rPr>
          <w:rFonts w:hint="eastAsia"/>
          <w:color w:val="000000"/>
          <w:sz w:val="23"/>
        </w:rPr>
        <w:t>（二）对拒绝、抵制篡改统计资料、编造虚假数据行为的统计人员进行打击报复的；</w:t>
      </w:r>
    </w:p>
    <w:p w:rsidR="0071045A" w:rsidRDefault="00944CEB">
      <w:pPr>
        <w:spacing w:line="280" w:lineRule="exact"/>
        <w:rPr>
          <w:color w:val="000000"/>
          <w:sz w:val="23"/>
        </w:rPr>
      </w:pPr>
      <w:r>
        <w:rPr>
          <w:rFonts w:hint="eastAsia"/>
          <w:color w:val="000000"/>
          <w:sz w:val="23"/>
        </w:rPr>
        <w:t>（三）使用暴力或威胁的方法阻挠、抗拒统计执法检查的；</w:t>
      </w:r>
    </w:p>
    <w:p w:rsidR="0071045A" w:rsidRDefault="00944CEB">
      <w:pPr>
        <w:spacing w:line="280" w:lineRule="exact"/>
        <w:rPr>
          <w:color w:val="000000"/>
          <w:sz w:val="23"/>
        </w:rPr>
      </w:pPr>
      <w:r>
        <w:rPr>
          <w:rFonts w:hint="eastAsia"/>
          <w:color w:val="000000"/>
          <w:sz w:val="23"/>
        </w:rPr>
        <w:t>（四）群众署名举报或新闻媒介公开报道的；</w:t>
      </w:r>
    </w:p>
    <w:p w:rsidR="0071045A" w:rsidRDefault="00944CEB">
      <w:pPr>
        <w:spacing w:line="280" w:lineRule="exact"/>
        <w:rPr>
          <w:color w:val="000000"/>
          <w:sz w:val="23"/>
        </w:rPr>
      </w:pPr>
      <w:r>
        <w:rPr>
          <w:rFonts w:hint="eastAsia"/>
          <w:color w:val="000000"/>
          <w:sz w:val="23"/>
        </w:rPr>
        <w:t>（五）屡查屡犯，三年内有两次以上因同一违法行为被处罚的；</w:t>
      </w:r>
    </w:p>
    <w:p w:rsidR="0071045A" w:rsidRDefault="00944CEB">
      <w:pPr>
        <w:spacing w:line="280" w:lineRule="exact"/>
        <w:rPr>
          <w:color w:val="000000"/>
          <w:sz w:val="23"/>
        </w:rPr>
      </w:pPr>
      <w:r>
        <w:rPr>
          <w:rFonts w:hint="eastAsia"/>
          <w:color w:val="000000"/>
          <w:sz w:val="23"/>
        </w:rPr>
        <w:t>（六）违法行为造成严重后果或者重大不良社会影响的；</w:t>
      </w:r>
    </w:p>
    <w:p w:rsidR="0071045A" w:rsidRDefault="00944CEB">
      <w:pPr>
        <w:spacing w:line="280" w:lineRule="exact"/>
        <w:rPr>
          <w:color w:val="000000"/>
          <w:sz w:val="23"/>
        </w:rPr>
      </w:pPr>
      <w:r>
        <w:rPr>
          <w:rFonts w:hint="eastAsia"/>
          <w:color w:val="000000"/>
          <w:sz w:val="23"/>
        </w:rPr>
        <w:t>（七）统计违法行为比较普遍且影响恶劣的。</w:t>
      </w:r>
    </w:p>
    <w:p w:rsidR="0071045A" w:rsidRDefault="00944CEB">
      <w:pPr>
        <w:spacing w:line="280" w:lineRule="exact"/>
        <w:rPr>
          <w:color w:val="000000"/>
          <w:sz w:val="23"/>
        </w:rPr>
      </w:pPr>
      <w:r>
        <w:rPr>
          <w:rFonts w:hint="eastAsia"/>
          <w:color w:val="000000"/>
          <w:sz w:val="23"/>
        </w:rPr>
        <w:t>二、重大案件报告程序</w:t>
      </w:r>
    </w:p>
    <w:p w:rsidR="0071045A" w:rsidRDefault="00944CEB">
      <w:pPr>
        <w:spacing w:line="280" w:lineRule="exact"/>
        <w:rPr>
          <w:color w:val="000000"/>
          <w:sz w:val="23"/>
        </w:rPr>
      </w:pPr>
      <w:r>
        <w:rPr>
          <w:rFonts w:hint="eastAsia"/>
          <w:color w:val="000000"/>
          <w:sz w:val="23"/>
        </w:rPr>
        <w:t>县统计局在发现重大案件之后</w:t>
      </w:r>
      <w:r>
        <w:rPr>
          <w:rFonts w:hint="eastAsia"/>
          <w:color w:val="000000"/>
          <w:sz w:val="23"/>
        </w:rPr>
        <w:t>2</w:t>
      </w:r>
      <w:r>
        <w:rPr>
          <w:rFonts w:hint="eastAsia"/>
          <w:color w:val="000000"/>
          <w:sz w:val="23"/>
        </w:rPr>
        <w:t>个工作日内要以案情专报的形式逐级上报市统计局，对于经媒体曝光的应当在第一时间逐级上报，交办督办案件的进展情况应及时上报，案件的处罚情况和后处理情况应在作出决定和处理完成之后的</w:t>
      </w:r>
      <w:r>
        <w:rPr>
          <w:rFonts w:hint="eastAsia"/>
          <w:color w:val="000000"/>
          <w:sz w:val="23"/>
        </w:rPr>
        <w:t>2</w:t>
      </w:r>
      <w:r>
        <w:rPr>
          <w:rFonts w:hint="eastAsia"/>
          <w:color w:val="000000"/>
          <w:sz w:val="23"/>
        </w:rPr>
        <w:t>个工作日内上报。</w:t>
      </w:r>
    </w:p>
    <w:p w:rsidR="0071045A" w:rsidRDefault="00944CEB">
      <w:pPr>
        <w:spacing w:line="280" w:lineRule="exact"/>
        <w:rPr>
          <w:color w:val="000000"/>
          <w:sz w:val="23"/>
        </w:rPr>
      </w:pPr>
      <w:r>
        <w:rPr>
          <w:rFonts w:hint="eastAsia"/>
          <w:color w:val="000000"/>
          <w:sz w:val="23"/>
        </w:rPr>
        <w:t>三、重大案件的查处流程</w:t>
      </w:r>
    </w:p>
    <w:p w:rsidR="0071045A" w:rsidRDefault="00944CEB">
      <w:pPr>
        <w:spacing w:line="280" w:lineRule="exact"/>
        <w:rPr>
          <w:color w:val="000000"/>
          <w:sz w:val="23"/>
        </w:rPr>
      </w:pPr>
      <w:r>
        <w:rPr>
          <w:rFonts w:hint="eastAsia"/>
          <w:color w:val="000000"/>
          <w:sz w:val="23"/>
        </w:rPr>
        <w:t>重大案件的查处以县统计局直接查处为主，交办督办为补充。</w:t>
      </w:r>
    </w:p>
    <w:p w:rsidR="0071045A" w:rsidRDefault="00944CEB">
      <w:pPr>
        <w:spacing w:line="280" w:lineRule="exact"/>
        <w:rPr>
          <w:color w:val="000000"/>
          <w:sz w:val="23"/>
        </w:rPr>
      </w:pPr>
      <w:r>
        <w:rPr>
          <w:rFonts w:hint="eastAsia"/>
          <w:color w:val="000000"/>
          <w:sz w:val="23"/>
        </w:rPr>
        <w:t>直接查处的案件按照《统计法》、《统计执法检查规定》和《行政处罚法》依法进行查处。</w:t>
      </w:r>
    </w:p>
    <w:p w:rsidR="0071045A" w:rsidRDefault="00944CEB">
      <w:pPr>
        <w:spacing w:line="280" w:lineRule="exact"/>
        <w:rPr>
          <w:color w:val="000000"/>
          <w:sz w:val="23"/>
        </w:rPr>
      </w:pPr>
      <w:r>
        <w:rPr>
          <w:rFonts w:hint="eastAsia"/>
          <w:color w:val="000000"/>
          <w:sz w:val="23"/>
        </w:rPr>
        <w:t>交办督办的案件，由县统计局下发案件交办函或督办函，并抄告当地政府，必要时可以抽调各地执法骨干组成专案组以专案的方式督办。</w:t>
      </w:r>
    </w:p>
    <w:p w:rsidR="0071045A" w:rsidRDefault="00944CEB">
      <w:pPr>
        <w:spacing w:line="280" w:lineRule="exact"/>
        <w:rPr>
          <w:color w:val="000000"/>
          <w:sz w:val="23"/>
        </w:rPr>
      </w:pPr>
      <w:r>
        <w:rPr>
          <w:rFonts w:hint="eastAsia"/>
          <w:color w:val="000000"/>
          <w:sz w:val="23"/>
        </w:rPr>
        <w:t>四、重大案件查办考核</w:t>
      </w:r>
    </w:p>
    <w:p w:rsidR="0071045A" w:rsidRDefault="00944CEB">
      <w:pPr>
        <w:spacing w:line="280" w:lineRule="exact"/>
        <w:rPr>
          <w:color w:val="000000"/>
          <w:sz w:val="23"/>
        </w:rPr>
      </w:pPr>
      <w:r>
        <w:rPr>
          <w:rFonts w:hint="eastAsia"/>
          <w:color w:val="000000"/>
          <w:sz w:val="23"/>
        </w:rPr>
        <w:t>重大案件中的交办督办案件纳入每年对各县统计法制工作评价考核。存在办理不力、包庇纵容等情况的，对有关部门进行约谈、通报；存在过错的，给予警告或者通报批评，情节严重的通报纪检或司法部门，追究相关人员的法律责任。</w:t>
      </w:r>
    </w:p>
    <w:p w:rsidR="0071045A" w:rsidRDefault="0071045A">
      <w:pPr>
        <w:spacing w:line="400" w:lineRule="exact"/>
        <w:rPr>
          <w:color w:val="000000"/>
          <w:sz w:val="23"/>
        </w:rPr>
      </w:pPr>
    </w:p>
    <w:p w:rsidR="0071045A" w:rsidRDefault="00944CEB" w:rsidP="003B5FA6">
      <w:pPr>
        <w:spacing w:afterLines="50" w:line="400" w:lineRule="exact"/>
        <w:jc w:val="center"/>
        <w:rPr>
          <w:color w:val="000000"/>
          <w:sz w:val="23"/>
        </w:rPr>
      </w:pPr>
      <w:r>
        <w:rPr>
          <w:rFonts w:ascii="宋体" w:hAnsi="宋体" w:cs="宋体" w:hint="eastAsia"/>
          <w:b/>
          <w:bCs/>
          <w:color w:val="000000"/>
          <w:kern w:val="0"/>
          <w:sz w:val="32"/>
          <w:szCs w:val="32"/>
        </w:rPr>
        <w:t>邵阳县统计局责任清单（公共服务事项）</w:t>
      </w:r>
    </w:p>
    <w:tbl>
      <w:tblPr>
        <w:tblW w:w="0" w:type="auto"/>
        <w:jc w:val="center"/>
        <w:tblLayout w:type="fixed"/>
        <w:tblLook w:val="04A0"/>
      </w:tblPr>
      <w:tblGrid>
        <w:gridCol w:w="2076"/>
        <w:gridCol w:w="3320"/>
        <w:gridCol w:w="1686"/>
        <w:gridCol w:w="1680"/>
      </w:tblGrid>
      <w:tr w:rsidR="0071045A">
        <w:trPr>
          <w:trHeight w:val="810"/>
          <w:jc w:val="center"/>
        </w:trPr>
        <w:tc>
          <w:tcPr>
            <w:tcW w:w="2076" w:type="dxa"/>
            <w:tcBorders>
              <w:top w:val="single" w:sz="4" w:space="0" w:color="auto"/>
              <w:left w:val="single" w:sz="4" w:space="0" w:color="auto"/>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4"/>
                <w:szCs w:val="24"/>
              </w:rPr>
            </w:pPr>
            <w:r>
              <w:rPr>
                <w:rFonts w:ascii="仿宋" w:eastAsia="仿宋" w:hAnsi="宋体" w:cs="宋体" w:hint="eastAsia"/>
                <w:color w:val="000000"/>
                <w:kern w:val="0"/>
                <w:sz w:val="24"/>
                <w:szCs w:val="24"/>
              </w:rPr>
              <w:lastRenderedPageBreak/>
              <w:t>服务事项</w:t>
            </w:r>
          </w:p>
        </w:tc>
        <w:tc>
          <w:tcPr>
            <w:tcW w:w="3320"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4"/>
                <w:szCs w:val="24"/>
              </w:rPr>
            </w:pPr>
            <w:r>
              <w:rPr>
                <w:rFonts w:ascii="仿宋" w:eastAsia="仿宋" w:hAnsi="宋体" w:cs="宋体" w:hint="eastAsia"/>
                <w:color w:val="000000"/>
                <w:kern w:val="0"/>
                <w:sz w:val="24"/>
                <w:szCs w:val="24"/>
              </w:rPr>
              <w:t>主要内容</w:t>
            </w:r>
          </w:p>
        </w:tc>
        <w:tc>
          <w:tcPr>
            <w:tcW w:w="1686"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4"/>
                <w:szCs w:val="24"/>
              </w:rPr>
            </w:pPr>
            <w:r>
              <w:rPr>
                <w:rFonts w:ascii="仿宋" w:eastAsia="仿宋" w:hAnsi="宋体" w:cs="宋体" w:hint="eastAsia"/>
                <w:color w:val="000000"/>
                <w:kern w:val="0"/>
                <w:sz w:val="24"/>
                <w:szCs w:val="24"/>
              </w:rPr>
              <w:t>承办机构</w:t>
            </w:r>
          </w:p>
        </w:tc>
        <w:tc>
          <w:tcPr>
            <w:tcW w:w="1680" w:type="dxa"/>
            <w:tcBorders>
              <w:top w:val="single" w:sz="4" w:space="0" w:color="auto"/>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4"/>
                <w:szCs w:val="24"/>
              </w:rPr>
            </w:pPr>
            <w:r>
              <w:rPr>
                <w:rFonts w:ascii="仿宋" w:eastAsia="仿宋" w:hAnsi="宋体" w:cs="宋体" w:hint="eastAsia"/>
                <w:color w:val="000000"/>
                <w:kern w:val="0"/>
                <w:sz w:val="24"/>
                <w:szCs w:val="24"/>
              </w:rPr>
              <w:t>联系电话</w:t>
            </w:r>
          </w:p>
        </w:tc>
      </w:tr>
      <w:tr w:rsidR="0071045A">
        <w:trPr>
          <w:trHeight w:val="720"/>
          <w:jc w:val="center"/>
        </w:trPr>
        <w:tc>
          <w:tcPr>
            <w:tcW w:w="2076" w:type="dxa"/>
            <w:tcBorders>
              <w:top w:val="nil"/>
              <w:left w:val="single" w:sz="4" w:space="0" w:color="auto"/>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统计人员培训服务</w:t>
            </w:r>
          </w:p>
        </w:tc>
        <w:tc>
          <w:tcPr>
            <w:tcW w:w="3320" w:type="dxa"/>
            <w:tcBorders>
              <w:top w:val="nil"/>
              <w:left w:val="nil"/>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统计从业人员继续教育与培训咨询服务</w:t>
            </w:r>
          </w:p>
        </w:tc>
        <w:tc>
          <w:tcPr>
            <w:tcW w:w="1686"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邵阳县统计局办公室</w:t>
            </w:r>
          </w:p>
        </w:tc>
        <w:tc>
          <w:tcPr>
            <w:tcW w:w="1680"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0739-6821181</w:t>
            </w:r>
          </w:p>
        </w:tc>
      </w:tr>
      <w:tr w:rsidR="0071045A">
        <w:trPr>
          <w:trHeight w:val="720"/>
          <w:jc w:val="center"/>
        </w:trPr>
        <w:tc>
          <w:tcPr>
            <w:tcW w:w="2076" w:type="dxa"/>
            <w:tcBorders>
              <w:top w:val="nil"/>
              <w:left w:val="single" w:sz="4" w:space="0" w:color="auto"/>
              <w:bottom w:val="single" w:sz="4" w:space="0" w:color="auto"/>
              <w:right w:val="single" w:sz="4" w:space="0" w:color="auto"/>
            </w:tcBorders>
            <w:vAlign w:val="center"/>
          </w:tcPr>
          <w:p w:rsidR="0071045A" w:rsidRPr="00F03F20" w:rsidRDefault="00944CEB">
            <w:pPr>
              <w:widowControl/>
              <w:jc w:val="left"/>
              <w:rPr>
                <w:rFonts w:ascii="仿宋" w:eastAsia="仿宋" w:hAnsi="宋体" w:cs="宋体"/>
                <w:color w:val="FF0000"/>
                <w:kern w:val="0"/>
                <w:sz w:val="20"/>
              </w:rPr>
            </w:pPr>
            <w:r w:rsidRPr="00F03F20">
              <w:rPr>
                <w:rFonts w:ascii="仿宋" w:eastAsia="仿宋" w:hAnsi="宋体" w:cs="宋体" w:hint="eastAsia"/>
                <w:color w:val="FF0000"/>
                <w:kern w:val="0"/>
                <w:sz w:val="20"/>
              </w:rPr>
              <w:t>从业资格认定的咨询</w:t>
            </w:r>
          </w:p>
        </w:tc>
        <w:tc>
          <w:tcPr>
            <w:tcW w:w="3320" w:type="dxa"/>
            <w:tcBorders>
              <w:top w:val="nil"/>
              <w:left w:val="nil"/>
              <w:bottom w:val="single" w:sz="4" w:space="0" w:color="auto"/>
              <w:right w:val="single" w:sz="4" w:space="0" w:color="auto"/>
            </w:tcBorders>
            <w:vAlign w:val="center"/>
          </w:tcPr>
          <w:p w:rsidR="0071045A" w:rsidRPr="00F03F20" w:rsidRDefault="00944CEB">
            <w:pPr>
              <w:widowControl/>
              <w:jc w:val="left"/>
              <w:rPr>
                <w:rFonts w:ascii="仿宋" w:eastAsia="仿宋" w:hAnsi="宋体" w:cs="宋体"/>
                <w:color w:val="FF0000"/>
                <w:kern w:val="0"/>
                <w:sz w:val="20"/>
              </w:rPr>
            </w:pPr>
            <w:r w:rsidRPr="00F03F20">
              <w:rPr>
                <w:rFonts w:ascii="仿宋" w:eastAsia="仿宋" w:hAnsi="宋体" w:cs="宋体" w:hint="eastAsia"/>
                <w:color w:val="FF0000"/>
                <w:kern w:val="0"/>
                <w:sz w:val="20"/>
              </w:rPr>
              <w:t>开展从业资格认定的咨询活动</w:t>
            </w:r>
          </w:p>
        </w:tc>
        <w:tc>
          <w:tcPr>
            <w:tcW w:w="1686" w:type="dxa"/>
            <w:tcBorders>
              <w:top w:val="nil"/>
              <w:left w:val="nil"/>
              <w:bottom w:val="single" w:sz="4" w:space="0" w:color="auto"/>
              <w:right w:val="single" w:sz="4" w:space="0" w:color="auto"/>
            </w:tcBorders>
            <w:vAlign w:val="center"/>
          </w:tcPr>
          <w:p w:rsidR="0071045A" w:rsidRPr="007D4648" w:rsidRDefault="00944CEB">
            <w:pPr>
              <w:widowControl/>
              <w:jc w:val="center"/>
              <w:rPr>
                <w:rFonts w:ascii="仿宋" w:eastAsia="仿宋" w:hAnsi="宋体" w:cs="宋体"/>
                <w:color w:val="FF0000"/>
                <w:kern w:val="0"/>
                <w:sz w:val="20"/>
              </w:rPr>
            </w:pPr>
            <w:r w:rsidRPr="007D4648">
              <w:rPr>
                <w:rFonts w:ascii="仿宋" w:eastAsia="仿宋" w:hAnsi="宋体" w:cs="宋体" w:hint="eastAsia"/>
                <w:color w:val="FF0000"/>
                <w:kern w:val="0"/>
                <w:sz w:val="20"/>
              </w:rPr>
              <w:t>邵阳县统计局办公室</w:t>
            </w:r>
          </w:p>
        </w:tc>
        <w:tc>
          <w:tcPr>
            <w:tcW w:w="1680" w:type="dxa"/>
            <w:tcBorders>
              <w:top w:val="nil"/>
              <w:left w:val="nil"/>
              <w:bottom w:val="single" w:sz="4" w:space="0" w:color="auto"/>
              <w:right w:val="single" w:sz="4" w:space="0" w:color="auto"/>
            </w:tcBorders>
            <w:vAlign w:val="center"/>
          </w:tcPr>
          <w:p w:rsidR="0071045A" w:rsidRPr="007D4648" w:rsidRDefault="00944CEB">
            <w:pPr>
              <w:widowControl/>
              <w:jc w:val="center"/>
              <w:rPr>
                <w:rFonts w:ascii="仿宋" w:eastAsia="仿宋" w:hAnsi="宋体" w:cs="宋体"/>
                <w:color w:val="FF0000"/>
                <w:kern w:val="0"/>
                <w:sz w:val="20"/>
              </w:rPr>
            </w:pPr>
            <w:r w:rsidRPr="007D4648">
              <w:rPr>
                <w:rFonts w:ascii="仿宋" w:eastAsia="仿宋" w:hAnsi="宋体" w:cs="宋体" w:hint="eastAsia"/>
                <w:color w:val="FF0000"/>
                <w:kern w:val="0"/>
                <w:sz w:val="20"/>
              </w:rPr>
              <w:t>0739-6821181</w:t>
            </w:r>
          </w:p>
        </w:tc>
      </w:tr>
      <w:tr w:rsidR="0071045A">
        <w:trPr>
          <w:trHeight w:val="720"/>
          <w:jc w:val="center"/>
        </w:trPr>
        <w:tc>
          <w:tcPr>
            <w:tcW w:w="2076" w:type="dxa"/>
            <w:tcBorders>
              <w:top w:val="nil"/>
              <w:left w:val="single" w:sz="4" w:space="0" w:color="auto"/>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邵阳统计综合数据库和客户端</w:t>
            </w:r>
          </w:p>
        </w:tc>
        <w:tc>
          <w:tcPr>
            <w:tcW w:w="3320" w:type="dxa"/>
            <w:tcBorders>
              <w:top w:val="nil"/>
              <w:left w:val="nil"/>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提供年度、季度、月度主要经济社会发展指标数据查询</w:t>
            </w:r>
          </w:p>
        </w:tc>
        <w:tc>
          <w:tcPr>
            <w:tcW w:w="1686"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邵阳县统计局办公室</w:t>
            </w:r>
          </w:p>
        </w:tc>
        <w:tc>
          <w:tcPr>
            <w:tcW w:w="1680"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0739-6821181</w:t>
            </w:r>
          </w:p>
        </w:tc>
      </w:tr>
      <w:tr w:rsidR="0071045A">
        <w:trPr>
          <w:trHeight w:val="720"/>
          <w:jc w:val="center"/>
        </w:trPr>
        <w:tc>
          <w:tcPr>
            <w:tcW w:w="2076" w:type="dxa"/>
            <w:tcBorders>
              <w:top w:val="nil"/>
              <w:left w:val="single" w:sz="4" w:space="0" w:color="auto"/>
              <w:bottom w:val="single" w:sz="4" w:space="0" w:color="auto"/>
              <w:right w:val="single" w:sz="4" w:space="0" w:color="auto"/>
            </w:tcBorders>
            <w:vAlign w:val="center"/>
          </w:tcPr>
          <w:p w:rsidR="0071045A" w:rsidRPr="00F03F20" w:rsidRDefault="00944CEB">
            <w:pPr>
              <w:widowControl/>
              <w:jc w:val="left"/>
              <w:rPr>
                <w:rFonts w:ascii="仿宋" w:eastAsia="仿宋" w:hAnsi="宋体" w:cs="宋体"/>
                <w:color w:val="FF0000"/>
                <w:kern w:val="0"/>
                <w:sz w:val="20"/>
              </w:rPr>
            </w:pPr>
            <w:r w:rsidRPr="00F03F20">
              <w:rPr>
                <w:rFonts w:ascii="仿宋" w:eastAsia="仿宋" w:hAnsi="宋体" w:cs="宋体" w:hint="eastAsia"/>
                <w:color w:val="FF0000"/>
                <w:kern w:val="0"/>
                <w:sz w:val="20"/>
              </w:rPr>
              <w:t>统计专业资格考试和职务评聘</w:t>
            </w:r>
          </w:p>
        </w:tc>
        <w:tc>
          <w:tcPr>
            <w:tcW w:w="3320" w:type="dxa"/>
            <w:tcBorders>
              <w:top w:val="nil"/>
              <w:left w:val="nil"/>
              <w:bottom w:val="single" w:sz="4" w:space="0" w:color="auto"/>
              <w:right w:val="single" w:sz="4" w:space="0" w:color="auto"/>
            </w:tcBorders>
            <w:vAlign w:val="center"/>
          </w:tcPr>
          <w:p w:rsidR="0071045A" w:rsidRPr="00F03F20" w:rsidRDefault="00944CEB">
            <w:pPr>
              <w:widowControl/>
              <w:jc w:val="left"/>
              <w:rPr>
                <w:rFonts w:ascii="仿宋" w:eastAsia="仿宋" w:hAnsi="宋体" w:cs="宋体"/>
                <w:color w:val="FF0000"/>
                <w:kern w:val="0"/>
                <w:sz w:val="20"/>
              </w:rPr>
            </w:pPr>
            <w:r w:rsidRPr="00F03F20">
              <w:rPr>
                <w:rFonts w:ascii="仿宋" w:eastAsia="仿宋" w:hAnsi="宋体" w:cs="宋体" w:hint="eastAsia"/>
                <w:color w:val="FF0000"/>
                <w:kern w:val="0"/>
                <w:sz w:val="20"/>
              </w:rPr>
              <w:t>开展统计专业资格考试和职务评聘咨询活动</w:t>
            </w:r>
          </w:p>
        </w:tc>
        <w:tc>
          <w:tcPr>
            <w:tcW w:w="1686" w:type="dxa"/>
            <w:tcBorders>
              <w:top w:val="nil"/>
              <w:left w:val="nil"/>
              <w:bottom w:val="single" w:sz="4" w:space="0" w:color="auto"/>
              <w:right w:val="single" w:sz="4" w:space="0" w:color="auto"/>
            </w:tcBorders>
            <w:vAlign w:val="center"/>
          </w:tcPr>
          <w:p w:rsidR="0071045A" w:rsidRPr="007D4648" w:rsidRDefault="00944CEB">
            <w:pPr>
              <w:widowControl/>
              <w:jc w:val="center"/>
              <w:rPr>
                <w:rFonts w:ascii="仿宋" w:eastAsia="仿宋" w:hAnsi="宋体" w:cs="宋体"/>
                <w:color w:val="FF0000"/>
                <w:kern w:val="0"/>
                <w:sz w:val="20"/>
              </w:rPr>
            </w:pPr>
            <w:r w:rsidRPr="007D4648">
              <w:rPr>
                <w:rFonts w:ascii="仿宋" w:eastAsia="仿宋" w:hAnsi="宋体" w:cs="宋体" w:hint="eastAsia"/>
                <w:color w:val="FF0000"/>
                <w:kern w:val="0"/>
                <w:sz w:val="20"/>
              </w:rPr>
              <w:t>邵阳县统计局办公室</w:t>
            </w:r>
          </w:p>
        </w:tc>
        <w:tc>
          <w:tcPr>
            <w:tcW w:w="1680" w:type="dxa"/>
            <w:tcBorders>
              <w:top w:val="nil"/>
              <w:left w:val="nil"/>
              <w:bottom w:val="single" w:sz="4" w:space="0" w:color="auto"/>
              <w:right w:val="single" w:sz="4" w:space="0" w:color="auto"/>
            </w:tcBorders>
            <w:vAlign w:val="center"/>
          </w:tcPr>
          <w:p w:rsidR="0071045A" w:rsidRPr="007D4648" w:rsidRDefault="00944CEB">
            <w:pPr>
              <w:widowControl/>
              <w:jc w:val="center"/>
              <w:rPr>
                <w:rFonts w:ascii="仿宋" w:eastAsia="仿宋" w:hAnsi="宋体" w:cs="宋体"/>
                <w:color w:val="FF0000"/>
                <w:kern w:val="0"/>
                <w:sz w:val="20"/>
              </w:rPr>
            </w:pPr>
            <w:r w:rsidRPr="007D4648">
              <w:rPr>
                <w:rFonts w:ascii="仿宋" w:eastAsia="仿宋" w:hAnsi="宋体" w:cs="宋体" w:hint="eastAsia"/>
                <w:color w:val="FF0000"/>
                <w:kern w:val="0"/>
                <w:sz w:val="20"/>
              </w:rPr>
              <w:t>0739-6821181</w:t>
            </w:r>
          </w:p>
        </w:tc>
      </w:tr>
      <w:tr w:rsidR="0071045A">
        <w:trPr>
          <w:trHeight w:val="720"/>
          <w:jc w:val="center"/>
        </w:trPr>
        <w:tc>
          <w:tcPr>
            <w:tcW w:w="2076" w:type="dxa"/>
            <w:tcBorders>
              <w:top w:val="nil"/>
              <w:left w:val="single" w:sz="4" w:space="0" w:color="auto"/>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提供统计资料服务</w:t>
            </w:r>
          </w:p>
        </w:tc>
        <w:tc>
          <w:tcPr>
            <w:tcW w:w="3320" w:type="dxa"/>
            <w:tcBorders>
              <w:top w:val="nil"/>
              <w:left w:val="nil"/>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整理、加工和提供统计资料服务</w:t>
            </w:r>
          </w:p>
        </w:tc>
        <w:tc>
          <w:tcPr>
            <w:tcW w:w="1686"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邵阳县统计局综合</w:t>
            </w:r>
          </w:p>
        </w:tc>
        <w:tc>
          <w:tcPr>
            <w:tcW w:w="1680"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0739-6834751</w:t>
            </w:r>
          </w:p>
        </w:tc>
      </w:tr>
      <w:tr w:rsidR="0071045A">
        <w:trPr>
          <w:trHeight w:val="720"/>
          <w:jc w:val="center"/>
        </w:trPr>
        <w:tc>
          <w:tcPr>
            <w:tcW w:w="2076" w:type="dxa"/>
            <w:tcBorders>
              <w:top w:val="nil"/>
              <w:left w:val="single" w:sz="4" w:space="0" w:color="auto"/>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统计公报和经济形势新闻发布会</w:t>
            </w:r>
          </w:p>
        </w:tc>
        <w:tc>
          <w:tcPr>
            <w:tcW w:w="3320" w:type="dxa"/>
            <w:tcBorders>
              <w:top w:val="nil"/>
              <w:left w:val="nil"/>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发布全县主要统计数据</w:t>
            </w:r>
          </w:p>
        </w:tc>
        <w:tc>
          <w:tcPr>
            <w:tcW w:w="1686"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邵阳县统计局综合</w:t>
            </w:r>
          </w:p>
        </w:tc>
        <w:tc>
          <w:tcPr>
            <w:tcW w:w="1680"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0739-6834751</w:t>
            </w:r>
          </w:p>
        </w:tc>
      </w:tr>
      <w:tr w:rsidR="0071045A">
        <w:trPr>
          <w:trHeight w:val="720"/>
          <w:jc w:val="center"/>
        </w:trPr>
        <w:tc>
          <w:tcPr>
            <w:tcW w:w="2076" w:type="dxa"/>
            <w:tcBorders>
              <w:top w:val="nil"/>
              <w:left w:val="single" w:sz="4" w:space="0" w:color="auto"/>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统计法制宣传</w:t>
            </w:r>
          </w:p>
        </w:tc>
        <w:tc>
          <w:tcPr>
            <w:tcW w:w="3320" w:type="dxa"/>
            <w:tcBorders>
              <w:top w:val="nil"/>
              <w:left w:val="nil"/>
              <w:bottom w:val="single" w:sz="4" w:space="0" w:color="auto"/>
              <w:right w:val="single" w:sz="4" w:space="0" w:color="auto"/>
            </w:tcBorders>
            <w:vAlign w:val="center"/>
          </w:tcPr>
          <w:p w:rsidR="0071045A" w:rsidRDefault="00944CEB">
            <w:pPr>
              <w:widowControl/>
              <w:jc w:val="left"/>
              <w:rPr>
                <w:rFonts w:ascii="仿宋" w:eastAsia="仿宋" w:hAnsi="宋体" w:cs="宋体"/>
                <w:color w:val="000000"/>
                <w:kern w:val="0"/>
                <w:sz w:val="20"/>
              </w:rPr>
            </w:pPr>
            <w:r>
              <w:rPr>
                <w:rFonts w:ascii="仿宋" w:eastAsia="仿宋" w:hAnsi="宋体" w:cs="宋体" w:hint="eastAsia"/>
                <w:color w:val="000000"/>
                <w:kern w:val="0"/>
                <w:sz w:val="20"/>
              </w:rPr>
              <w:t>开展统计法制宣传月和宣传日活动</w:t>
            </w:r>
          </w:p>
        </w:tc>
        <w:tc>
          <w:tcPr>
            <w:tcW w:w="1686"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邵阳县统计局法规股</w:t>
            </w:r>
          </w:p>
        </w:tc>
        <w:tc>
          <w:tcPr>
            <w:tcW w:w="1680" w:type="dxa"/>
            <w:tcBorders>
              <w:top w:val="nil"/>
              <w:left w:val="nil"/>
              <w:bottom w:val="single" w:sz="4" w:space="0" w:color="auto"/>
              <w:right w:val="single" w:sz="4" w:space="0" w:color="auto"/>
            </w:tcBorders>
            <w:vAlign w:val="center"/>
          </w:tcPr>
          <w:p w:rsidR="0071045A" w:rsidRDefault="00944CEB">
            <w:pPr>
              <w:widowControl/>
              <w:jc w:val="center"/>
              <w:rPr>
                <w:rFonts w:ascii="仿宋" w:eastAsia="仿宋" w:hAnsi="宋体" w:cs="宋体"/>
                <w:color w:val="000000"/>
                <w:kern w:val="0"/>
                <w:sz w:val="20"/>
              </w:rPr>
            </w:pPr>
            <w:r>
              <w:rPr>
                <w:rFonts w:ascii="仿宋" w:eastAsia="仿宋" w:hAnsi="宋体" w:cs="宋体" w:hint="eastAsia"/>
                <w:color w:val="000000"/>
                <w:kern w:val="0"/>
                <w:sz w:val="20"/>
              </w:rPr>
              <w:t>0739-6827410</w:t>
            </w:r>
          </w:p>
        </w:tc>
      </w:tr>
    </w:tbl>
    <w:p w:rsidR="0071045A" w:rsidRDefault="0071045A">
      <w:pPr>
        <w:spacing w:line="400" w:lineRule="exact"/>
        <w:rPr>
          <w:color w:val="000000"/>
          <w:sz w:val="23"/>
        </w:rPr>
      </w:pPr>
    </w:p>
    <w:p w:rsidR="0071045A" w:rsidRDefault="0071045A"/>
    <w:sectPr w:rsidR="0071045A" w:rsidSect="0071045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4E" w:rsidRDefault="002A564E" w:rsidP="0071045A">
      <w:r>
        <w:separator/>
      </w:r>
    </w:p>
  </w:endnote>
  <w:endnote w:type="continuationSeparator" w:id="0">
    <w:p w:rsidR="002A564E" w:rsidRDefault="002A564E" w:rsidP="00710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楷体_GB2312">
    <w:altName w:val="楷体"/>
    <w:charset w:val="86"/>
    <w:family w:val="roma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5A" w:rsidRDefault="005079EC">
    <w:pPr>
      <w:pStyle w:val="a5"/>
      <w:framePr w:wrap="around" w:vAnchor="text" w:hAnchor="margin" w:xAlign="center" w:y="1"/>
      <w:rPr>
        <w:rStyle w:val="a8"/>
      </w:rPr>
    </w:pPr>
    <w:r>
      <w:fldChar w:fldCharType="begin"/>
    </w:r>
    <w:r w:rsidR="00944CEB">
      <w:rPr>
        <w:rStyle w:val="a8"/>
      </w:rPr>
      <w:instrText xml:space="preserve">PAGE  </w:instrText>
    </w:r>
    <w:r>
      <w:fldChar w:fldCharType="separate"/>
    </w:r>
    <w:r w:rsidR="003B5FA6">
      <w:rPr>
        <w:rStyle w:val="a8"/>
        <w:noProof/>
      </w:rPr>
      <w:t>5</w:t>
    </w:r>
    <w:r>
      <w:fldChar w:fldCharType="end"/>
    </w:r>
  </w:p>
  <w:p w:rsidR="0071045A" w:rsidRDefault="007104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4E" w:rsidRDefault="002A564E" w:rsidP="0071045A">
      <w:r>
        <w:separator/>
      </w:r>
    </w:p>
  </w:footnote>
  <w:footnote w:type="continuationSeparator" w:id="0">
    <w:p w:rsidR="002A564E" w:rsidRDefault="002A564E" w:rsidP="00710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5A" w:rsidRDefault="0071045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0356D"/>
    <w:multiLevelType w:val="singleLevel"/>
    <w:tmpl w:val="5540356D"/>
    <w:lvl w:ilvl="0">
      <w:start w:val="1"/>
      <w:numFmt w:val="chineseCounting"/>
      <w:pStyle w:val="a"/>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2778D3"/>
    <w:rsid w:val="000913D4"/>
    <w:rsid w:val="001A3443"/>
    <w:rsid w:val="002111AE"/>
    <w:rsid w:val="00261847"/>
    <w:rsid w:val="002A564E"/>
    <w:rsid w:val="002D0173"/>
    <w:rsid w:val="003A32DB"/>
    <w:rsid w:val="003B5FA6"/>
    <w:rsid w:val="003E2444"/>
    <w:rsid w:val="003E395D"/>
    <w:rsid w:val="00442C8D"/>
    <w:rsid w:val="00501AEF"/>
    <w:rsid w:val="005079EC"/>
    <w:rsid w:val="00624EF0"/>
    <w:rsid w:val="00703D72"/>
    <w:rsid w:val="0071045A"/>
    <w:rsid w:val="00745291"/>
    <w:rsid w:val="007D4648"/>
    <w:rsid w:val="007E0519"/>
    <w:rsid w:val="0084424C"/>
    <w:rsid w:val="008B5B27"/>
    <w:rsid w:val="00944CEB"/>
    <w:rsid w:val="00956175"/>
    <w:rsid w:val="00A8135A"/>
    <w:rsid w:val="00AA7412"/>
    <w:rsid w:val="00B70783"/>
    <w:rsid w:val="00C3119A"/>
    <w:rsid w:val="00C50D42"/>
    <w:rsid w:val="00D36294"/>
    <w:rsid w:val="00DE230C"/>
    <w:rsid w:val="00F03F20"/>
    <w:rsid w:val="00F32036"/>
    <w:rsid w:val="00F45082"/>
    <w:rsid w:val="112778D3"/>
    <w:rsid w:val="12672ABE"/>
    <w:rsid w:val="228F437B"/>
    <w:rsid w:val="2F570CCC"/>
    <w:rsid w:val="4B8C6CBE"/>
    <w:rsid w:val="5267219A"/>
    <w:rsid w:val="61E623F0"/>
    <w:rsid w:val="6B977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045A"/>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qFormat/>
    <w:rsid w:val="0071045A"/>
    <w:pPr>
      <w:autoSpaceDE w:val="0"/>
      <w:autoSpaceDN w:val="0"/>
      <w:spacing w:line="600" w:lineRule="exact"/>
      <w:ind w:firstLineChars="200" w:firstLine="200"/>
    </w:pPr>
    <w:rPr>
      <w:rFonts w:ascii="仿宋_GB2312" w:eastAsia="仿宋_GB2312" w:hAnsi="仿宋_GB2312"/>
      <w:kern w:val="0"/>
      <w:sz w:val="32"/>
      <w:szCs w:val="32"/>
    </w:rPr>
  </w:style>
  <w:style w:type="paragraph" w:styleId="a5">
    <w:name w:val="footer"/>
    <w:basedOn w:val="a0"/>
    <w:qFormat/>
    <w:rsid w:val="0071045A"/>
    <w:pPr>
      <w:tabs>
        <w:tab w:val="center" w:pos="4153"/>
        <w:tab w:val="right" w:pos="8306"/>
      </w:tabs>
      <w:snapToGrid w:val="0"/>
      <w:jc w:val="left"/>
    </w:pPr>
    <w:rPr>
      <w:sz w:val="18"/>
      <w:szCs w:val="18"/>
    </w:rPr>
  </w:style>
  <w:style w:type="paragraph" w:styleId="a6">
    <w:name w:val="header"/>
    <w:basedOn w:val="a0"/>
    <w:unhideWhenUsed/>
    <w:qFormat/>
    <w:rsid w:val="007104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qFormat/>
    <w:rsid w:val="0071045A"/>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0"/>
    <w:qFormat/>
    <w:rsid w:val="0071045A"/>
    <w:rPr>
      <w:szCs w:val="24"/>
    </w:rPr>
  </w:style>
  <w:style w:type="character" w:styleId="a8">
    <w:name w:val="page number"/>
    <w:basedOn w:val="a1"/>
    <w:qFormat/>
    <w:rsid w:val="0071045A"/>
  </w:style>
  <w:style w:type="paragraph" w:customStyle="1" w:styleId="p0">
    <w:name w:val="p0"/>
    <w:basedOn w:val="a0"/>
    <w:qFormat/>
    <w:rsid w:val="0071045A"/>
    <w:pPr>
      <w:widowControl/>
    </w:pPr>
    <w:rPr>
      <w:kern w:val="0"/>
      <w:szCs w:val="21"/>
    </w:rPr>
  </w:style>
  <w:style w:type="character" w:customStyle="1" w:styleId="font51">
    <w:name w:val="font51"/>
    <w:basedOn w:val="a1"/>
    <w:qFormat/>
    <w:rsid w:val="0071045A"/>
    <w:rPr>
      <w:rFonts w:ascii="仿宋_GB2312" w:eastAsia="仿宋_GB2312" w:cs="仿宋_GB2312" w:hint="eastAsia"/>
      <w:color w:val="000000"/>
      <w:sz w:val="20"/>
      <w:szCs w:val="20"/>
      <w:u w:val="none"/>
    </w:rPr>
  </w:style>
  <w:style w:type="paragraph" w:customStyle="1" w:styleId="a9">
    <w:name w:val="二级条标题"/>
    <w:basedOn w:val="a0"/>
    <w:next w:val="a0"/>
    <w:qFormat/>
    <w:rsid w:val="0071045A"/>
    <w:pPr>
      <w:widowControl/>
      <w:numPr>
        <w:ilvl w:val="2"/>
        <w:numId w:val="1"/>
      </w:numPr>
      <w:spacing w:before="50" w:after="50"/>
      <w:jc w:val="left"/>
      <w:outlineLvl w:val="3"/>
    </w:pPr>
    <w:rPr>
      <w:rFonts w:ascii="黑体" w:eastAsia="黑体"/>
      <w:kern w:val="0"/>
      <w:szCs w:val="21"/>
    </w:rPr>
  </w:style>
  <w:style w:type="paragraph" w:customStyle="1" w:styleId="a">
    <w:name w:val="二级无"/>
    <w:basedOn w:val="a9"/>
    <w:qFormat/>
    <w:rsid w:val="0071045A"/>
    <w:pPr>
      <w:spacing w:before="0" w:after="0"/>
      <w:ind w:left="210"/>
    </w:pPr>
    <w:rPr>
      <w:rFonts w:ascii="宋体" w:eastAsia="宋体"/>
    </w:rPr>
  </w:style>
  <w:style w:type="paragraph" w:customStyle="1" w:styleId="aa">
    <w:name w:val="正文 + 宋体"/>
    <w:basedOn w:val="a0"/>
    <w:qFormat/>
    <w:rsid w:val="0071045A"/>
    <w:pPr>
      <w:widowControl/>
      <w:spacing w:line="360" w:lineRule="exact"/>
      <w:jc w:val="center"/>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EricLuo</dc:creator>
  <cp:lastModifiedBy>Administrator</cp:lastModifiedBy>
  <cp:revision>18</cp:revision>
  <cp:lastPrinted>2020-10-16T02:09:00Z</cp:lastPrinted>
  <dcterms:created xsi:type="dcterms:W3CDTF">2020-10-14T07:25:00Z</dcterms:created>
  <dcterms:modified xsi:type="dcterms:W3CDTF">2020-10-19T01:11:00Z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