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sz w:val="32"/>
          <w:szCs w:val="32"/>
        </w:rPr>
      </w:pPr>
    </w:p>
    <w:p>
      <w:pPr>
        <w:rPr>
          <w:rFonts w:hint="eastAsia" w:eastAsia="黑体"/>
          <w:sz w:val="44"/>
        </w:rPr>
      </w:pPr>
    </w:p>
    <w:p>
      <w:pPr>
        <w:rPr>
          <w:rFonts w:hint="eastAsia" w:eastAsia="黑体"/>
          <w:sz w:val="44"/>
        </w:rPr>
      </w:pPr>
    </w:p>
    <w:p>
      <w:pPr>
        <w:rPr>
          <w:rFonts w:hint="eastAsia" w:eastAsia="黑体"/>
          <w:sz w:val="44"/>
        </w:rPr>
      </w:pPr>
    </w:p>
    <w:p>
      <w:pPr>
        <w:jc w:val="both"/>
        <w:rPr>
          <w:rFonts w:hint="eastAsia" w:ascii="宋体" w:hAnsi="宋体"/>
          <w:sz w:val="44"/>
          <w:szCs w:val="44"/>
        </w:rPr>
      </w:pPr>
    </w:p>
    <w:p>
      <w:pPr>
        <w:jc w:val="center"/>
        <w:rPr>
          <w:rFonts w:hint="eastAsia" w:ascii="宋体" w:hAnsi="宋体"/>
          <w:sz w:val="40"/>
          <w:szCs w:val="40"/>
        </w:rPr>
      </w:pPr>
      <w:r>
        <w:rPr>
          <w:rFonts w:hint="eastAsia" w:ascii="宋体" w:hAnsi="宋体"/>
          <w:sz w:val="40"/>
          <w:szCs w:val="40"/>
        </w:rPr>
        <w:t>邵阳县</w:t>
      </w:r>
      <w:r>
        <w:rPr>
          <w:rFonts w:ascii="宋体" w:hAnsi="宋体"/>
          <w:sz w:val="40"/>
          <w:szCs w:val="40"/>
        </w:rPr>
        <w:t>20</w:t>
      </w:r>
      <w:r>
        <w:rPr>
          <w:rFonts w:hint="eastAsia" w:ascii="宋体" w:hAnsi="宋体"/>
          <w:sz w:val="40"/>
          <w:szCs w:val="40"/>
          <w:lang w:val="en-US" w:eastAsia="zh-CN"/>
        </w:rPr>
        <w:t>21</w:t>
      </w:r>
      <w:r>
        <w:rPr>
          <w:rFonts w:hint="eastAsia" w:ascii="宋体" w:hAnsi="宋体"/>
          <w:sz w:val="40"/>
          <w:szCs w:val="40"/>
        </w:rPr>
        <w:t>年度部门整体支出绩效自评报告</w:t>
      </w:r>
    </w:p>
    <w:p>
      <w:pPr>
        <w:jc w:val="center"/>
        <w:rPr>
          <w:rFonts w:hint="eastAsia" w:ascii="宋体" w:hAnsi="宋体"/>
          <w:sz w:val="44"/>
          <w:szCs w:val="44"/>
        </w:rPr>
      </w:pPr>
    </w:p>
    <w:p>
      <w:pPr>
        <w:jc w:val="center"/>
        <w:rPr>
          <w:rFonts w:hint="eastAsia" w:ascii="宋体" w:hAnsi="宋体"/>
          <w:sz w:val="44"/>
          <w:szCs w:val="44"/>
        </w:rPr>
      </w:pPr>
    </w:p>
    <w:p>
      <w:pPr>
        <w:spacing w:line="600" w:lineRule="exact"/>
        <w:rPr>
          <w:rFonts w:hint="eastAsia"/>
          <w:sz w:val="36"/>
        </w:rPr>
      </w:pPr>
    </w:p>
    <w:p>
      <w:pPr>
        <w:spacing w:line="600" w:lineRule="exact"/>
        <w:rPr>
          <w:rFonts w:hint="eastAsia"/>
          <w:sz w:val="36"/>
        </w:rPr>
      </w:pPr>
    </w:p>
    <w:p>
      <w:pPr>
        <w:spacing w:line="600" w:lineRule="exact"/>
        <w:rPr>
          <w:rFonts w:hint="eastAsia"/>
          <w:sz w:val="36"/>
        </w:rPr>
      </w:pPr>
    </w:p>
    <w:p>
      <w:pPr>
        <w:spacing w:line="600" w:lineRule="exact"/>
        <w:rPr>
          <w:rFonts w:hint="eastAsia"/>
          <w:sz w:val="36"/>
        </w:rPr>
      </w:pPr>
    </w:p>
    <w:p>
      <w:pPr>
        <w:spacing w:line="1000" w:lineRule="exact"/>
        <w:rPr>
          <w:rFonts w:hint="eastAsia"/>
          <w:bCs/>
          <w:sz w:val="32"/>
          <w:szCs w:val="32"/>
          <w:u w:val="single"/>
        </w:rPr>
      </w:pPr>
      <w:r>
        <w:rPr>
          <w:rFonts w:hint="eastAsia"/>
          <w:sz w:val="36"/>
        </w:rPr>
        <w:t xml:space="preserve">    </w:t>
      </w:r>
      <w:r>
        <w:rPr>
          <w:rFonts w:hint="eastAsia"/>
          <w:b/>
          <w:bCs/>
          <w:sz w:val="32"/>
          <w:szCs w:val="32"/>
        </w:rPr>
        <w:t xml:space="preserve"> 自评单位：  </w:t>
      </w:r>
      <w:r>
        <w:rPr>
          <w:rFonts w:hint="eastAsia"/>
          <w:b/>
          <w:bCs/>
          <w:sz w:val="32"/>
          <w:szCs w:val="32"/>
          <w:u w:val="single"/>
        </w:rPr>
        <w:t>　　</w:t>
      </w:r>
      <w:r>
        <w:rPr>
          <w:rFonts w:hint="eastAsia"/>
          <w:b/>
          <w:bCs/>
          <w:sz w:val="32"/>
          <w:szCs w:val="32"/>
          <w:u w:val="single"/>
          <w:lang w:eastAsia="zh-CN"/>
        </w:rPr>
        <w:t>谷洲镇人民政府</w:t>
      </w:r>
      <w:r>
        <w:rPr>
          <w:rFonts w:hint="eastAsia"/>
          <w:b/>
          <w:bCs/>
          <w:sz w:val="32"/>
          <w:szCs w:val="32"/>
          <w:u w:val="single"/>
        </w:rPr>
        <w:t>　　</w:t>
      </w:r>
      <w:r>
        <w:rPr>
          <w:rFonts w:hint="eastAsia"/>
          <w:bCs/>
          <w:sz w:val="32"/>
          <w:szCs w:val="32"/>
        </w:rPr>
        <w:t>（单位公章）</w:t>
      </w: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jc w:val="center"/>
      </w:pPr>
      <w:r>
        <w:rPr>
          <w:rFonts w:hint="eastAsia" w:ascii="楷体" w:hAnsi="楷体" w:eastAsia="楷体" w:cs="楷体"/>
          <w:sz w:val="36"/>
        </w:rPr>
        <w:t>日期：</w:t>
      </w:r>
      <w:r>
        <w:rPr>
          <w:rFonts w:hint="eastAsia" w:ascii="楷体" w:hAnsi="楷体" w:eastAsia="楷体" w:cs="楷体"/>
          <w:sz w:val="36"/>
          <w:lang w:val="en-US" w:eastAsia="zh-CN"/>
        </w:rPr>
        <w:t>2022</w:t>
      </w:r>
      <w:r>
        <w:rPr>
          <w:rFonts w:hint="eastAsia" w:ascii="楷体" w:hAnsi="楷体" w:eastAsia="楷体" w:cs="楷体"/>
          <w:sz w:val="36"/>
        </w:rPr>
        <w:t>年</w:t>
      </w:r>
      <w:r>
        <w:rPr>
          <w:rFonts w:hint="eastAsia" w:ascii="楷体" w:hAnsi="楷体" w:eastAsia="楷体" w:cs="楷体"/>
          <w:sz w:val="36"/>
          <w:lang w:val="en-US" w:eastAsia="zh-CN"/>
        </w:rPr>
        <w:t>2</w:t>
      </w:r>
      <w:r>
        <w:rPr>
          <w:rFonts w:hint="eastAsia" w:ascii="楷体" w:hAnsi="楷体" w:eastAsia="楷体" w:cs="楷体"/>
          <w:sz w:val="36"/>
        </w:rPr>
        <w:t>月</w:t>
      </w:r>
      <w:r>
        <w:rPr>
          <w:rFonts w:hint="eastAsia" w:ascii="楷体" w:hAnsi="楷体" w:eastAsia="楷体" w:cs="楷体"/>
          <w:sz w:val="36"/>
          <w:lang w:val="en-US" w:eastAsia="zh-CN"/>
        </w:rPr>
        <w:t>28日</w:t>
      </w: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邵阳县</w:t>
      </w:r>
      <w:r>
        <w:rPr>
          <w:rFonts w:hint="eastAsia" w:ascii="黑体" w:eastAsia="黑体"/>
          <w:sz w:val="44"/>
          <w:szCs w:val="44"/>
          <w:lang w:eastAsia="zh-CN"/>
        </w:rPr>
        <w:t>谷洲镇人民政府</w:t>
      </w:r>
      <w:r>
        <w:rPr>
          <w:rFonts w:hint="eastAsia" w:ascii="黑体" w:eastAsia="黑体"/>
          <w:sz w:val="44"/>
          <w:szCs w:val="44"/>
        </w:rPr>
        <w:t>整体支出</w:t>
      </w:r>
    </w:p>
    <w:p>
      <w:pPr>
        <w:jc w:val="center"/>
        <w:rPr>
          <w:rFonts w:eastAsia="楷体_GB2312"/>
          <w:sz w:val="32"/>
          <w:szCs w:val="32"/>
        </w:rPr>
      </w:pPr>
      <w:r>
        <w:rPr>
          <w:rFonts w:hint="eastAsia" w:ascii="黑体" w:eastAsia="黑体"/>
          <w:sz w:val="44"/>
          <w:szCs w:val="44"/>
        </w:rPr>
        <w:t>绩效</w:t>
      </w:r>
      <w:r>
        <w:rPr>
          <w:rFonts w:hint="eastAsia" w:ascii="黑体" w:eastAsia="黑体"/>
          <w:sz w:val="44"/>
          <w:szCs w:val="44"/>
          <w:lang w:eastAsia="zh-CN"/>
        </w:rPr>
        <w:t>自评</w:t>
      </w:r>
      <w:r>
        <w:rPr>
          <w:rFonts w:hint="eastAsia" w:ascii="黑体" w:eastAsia="黑体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为加强财政资金管理，切实提高资金使用效益，进一步提高财务科学生精细化管理水平。根据《邵阳县财政局关于做好20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年度部门整体支出绩效自评工作的通知》（邵财绩[20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]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号）的要求，现将我单位整体支出绩效自评报告如下：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一、</w:t>
      </w:r>
      <w:r>
        <w:rPr>
          <w:rFonts w:hint="eastAsia" w:eastAsia="黑体"/>
          <w:sz w:val="32"/>
          <w:szCs w:val="32"/>
        </w:rPr>
        <w:t>部门</w:t>
      </w:r>
      <w:r>
        <w:rPr>
          <w:rFonts w:eastAsia="黑体"/>
          <w:sz w:val="32"/>
          <w:szCs w:val="32"/>
        </w:rPr>
        <w:t>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谷洲镇人民政府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分别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由党委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人民政府、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党政综合办公室、基层党建办公室、经济发展办公室、社会事务办公室、社会治安和应急管理办公室、自然资源与生态管理办公室、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政务便民服务中心、社会事务综合中心、农业综合服务中心、综合行政执法大队、退役军人服务站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组成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属于行政机关。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2021年谷洲镇人民政府在职实有人数126人，其中行政编制35人，全额事业人员编制87人，差额拨款及定额补助人员4人；离退休人员23人：实有公务车辆1辆。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谷洲镇人民政府负责全镇范围内党建工作、财税工作、城乡环境同治、信访维稳、乡村振兴、综治民调、安全生产、宣传、环境整治等工作。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</w:t>
      </w:r>
      <w:r>
        <w:rPr>
          <w:rFonts w:hint="eastAsia" w:eastAsia="黑体"/>
          <w:sz w:val="32"/>
          <w:szCs w:val="32"/>
        </w:rPr>
        <w:t>部门整体支出</w:t>
      </w:r>
      <w:r>
        <w:rPr>
          <w:rFonts w:eastAsia="黑体"/>
          <w:sz w:val="32"/>
          <w:szCs w:val="32"/>
        </w:rPr>
        <w:t>管理及使用情况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（一）预算执行情况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2021年年初预算为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1496.52</w:t>
      </w:r>
      <w:r>
        <w:rPr>
          <w:rFonts w:hint="eastAsia" w:ascii="仿宋" w:hAnsi="仿宋" w:eastAsia="仿宋" w:cs="仿宋"/>
          <w:sz w:val="32"/>
          <w:szCs w:val="32"/>
        </w:rPr>
        <w:t>万元（包括纳入一般公共预算的非税收入返回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88.8万元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（二）基本支出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财政批复部门预算为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：1496.52万元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，其中：工资福利支出1012万元，商品和服务支出367.82万元，对个人和家庭的补助27.91万元，专项经费支出0万元，</w:t>
      </w:r>
      <w:r>
        <w:rPr>
          <w:rFonts w:hint="eastAsia" w:ascii="仿宋" w:hAnsi="仿宋" w:eastAsia="仿宋" w:cs="仿宋"/>
          <w:sz w:val="32"/>
          <w:szCs w:val="32"/>
        </w:rPr>
        <w:t>纳入一般公共预算的非税收入返回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88.8万元。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年决算总支出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3267.25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万元，其中工资福利支出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1272.84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万元、商品和服务支出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1604.19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万元、对个人和家庭的补助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177.14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万元、资本性支出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213.09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</w:t>
      </w:r>
    </w:p>
    <w:p>
      <w:pPr>
        <w:adjustRightInd w:val="0"/>
        <w:snapToGrid w:val="0"/>
        <w:spacing w:line="600" w:lineRule="exact"/>
        <w:ind w:firstLine="643" w:firstLineChars="200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（三）专项支出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谷洲镇没有专项支出。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</w:t>
      </w:r>
      <w:r>
        <w:rPr>
          <w:rFonts w:hint="eastAsia" w:eastAsia="黑体"/>
          <w:sz w:val="32"/>
          <w:szCs w:val="32"/>
        </w:rPr>
        <w:t>部门专项</w:t>
      </w:r>
      <w:r>
        <w:rPr>
          <w:rFonts w:eastAsia="黑体"/>
          <w:sz w:val="32"/>
          <w:szCs w:val="32"/>
        </w:rPr>
        <w:t>组织实施情况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</w:t>
      </w:r>
      <w:r>
        <w:rPr>
          <w:rFonts w:hint="eastAsia" w:eastAsia="仿宋_GB2312"/>
          <w:sz w:val="32"/>
          <w:szCs w:val="32"/>
        </w:rPr>
        <w:t>专项</w:t>
      </w:r>
      <w:r>
        <w:rPr>
          <w:rFonts w:eastAsia="仿宋_GB2312"/>
          <w:sz w:val="32"/>
          <w:szCs w:val="32"/>
        </w:rPr>
        <w:t>组织情况分析，</w:t>
      </w:r>
      <w:r>
        <w:rPr>
          <w:rFonts w:hint="eastAsia" w:eastAsia="仿宋_GB2312"/>
          <w:sz w:val="32"/>
          <w:szCs w:val="32"/>
          <w:lang w:eastAsia="zh-CN"/>
        </w:rPr>
        <w:t>本单位负责本辖区内</w:t>
      </w:r>
      <w:r>
        <w:rPr>
          <w:rFonts w:eastAsia="仿宋_GB2312"/>
          <w:sz w:val="32"/>
          <w:szCs w:val="32"/>
        </w:rPr>
        <w:t>项目招投标、调整、竣工验收等</w:t>
      </w:r>
      <w:r>
        <w:rPr>
          <w:rFonts w:hint="eastAsia" w:eastAsia="仿宋_GB2312"/>
          <w:sz w:val="32"/>
          <w:szCs w:val="32"/>
          <w:lang w:eastAsia="zh-CN"/>
        </w:rPr>
        <w:t>，严格按照相关规定切实做好</w:t>
      </w:r>
      <w:r>
        <w:rPr>
          <w:rFonts w:eastAsia="仿宋_GB2312"/>
          <w:sz w:val="32"/>
          <w:szCs w:val="32"/>
        </w:rPr>
        <w:t>项目招投标、调整、竣工验收等</w:t>
      </w:r>
      <w:r>
        <w:rPr>
          <w:rFonts w:hint="eastAsia" w:eastAsia="仿宋_GB2312"/>
          <w:sz w:val="32"/>
          <w:szCs w:val="32"/>
          <w:lang w:eastAsia="zh-CN"/>
        </w:rPr>
        <w:t>事项</w:t>
      </w:r>
      <w:r>
        <w:rPr>
          <w:rFonts w:eastAsia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</w:t>
      </w:r>
      <w:r>
        <w:rPr>
          <w:rFonts w:hint="eastAsia" w:eastAsia="仿宋_GB2312"/>
          <w:sz w:val="32"/>
          <w:szCs w:val="32"/>
        </w:rPr>
        <w:t>专项</w:t>
      </w:r>
      <w:r>
        <w:rPr>
          <w:rFonts w:eastAsia="仿宋_GB2312"/>
          <w:sz w:val="32"/>
          <w:szCs w:val="32"/>
        </w:rPr>
        <w:t>管理情况分析，</w:t>
      </w:r>
      <w:r>
        <w:rPr>
          <w:rFonts w:hint="eastAsia" w:eastAsia="仿宋_GB2312"/>
          <w:sz w:val="32"/>
          <w:szCs w:val="32"/>
          <w:lang w:eastAsia="zh-CN"/>
        </w:rPr>
        <w:t>本单位</w:t>
      </w:r>
      <w:r>
        <w:rPr>
          <w:rFonts w:eastAsia="仿宋_GB2312"/>
          <w:sz w:val="32"/>
          <w:szCs w:val="32"/>
        </w:rPr>
        <w:t>项目管理制度建设、日常检查监督管理等</w:t>
      </w:r>
      <w:r>
        <w:rPr>
          <w:rFonts w:hint="eastAsia" w:eastAsia="仿宋_GB2312"/>
          <w:sz w:val="32"/>
          <w:szCs w:val="32"/>
          <w:lang w:eastAsia="zh-CN"/>
        </w:rPr>
        <w:t>有明确的制度规定，并且严格按照制度进行专项管理</w:t>
      </w:r>
      <w:r>
        <w:rPr>
          <w:rFonts w:eastAsia="仿宋_GB2312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四、资产管理情况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1.建立资产管理长效机制，增强财务管理人员的责任意识。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2.运用信息技术进行资产管理，以计算机等现代化工具加强对资产监控，把单位的资产管理和财务管理，资产的价值管理和实物管量结合起来。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五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绩效评价工作情况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开展了2021年度绩效自评。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综合评价情况及评价结论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本单位2021年度整体支出绩效评为良好，预算配置、执行、管理、资产管理、绩效管理、职责履行执行及完成情况良好，社会公众或服务对象满意度较高。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left="0" w:leftChars="0"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部门整体支出主要</w:t>
      </w:r>
      <w:r>
        <w:rPr>
          <w:rFonts w:eastAsia="黑体"/>
          <w:sz w:val="32"/>
          <w:szCs w:val="32"/>
        </w:rPr>
        <w:t>绩效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本单位较好的完成了2021年度部门整体支出计划，基本达成2021年度部门整体支出计划。2021年度在网站上公开部门预算信息及单位整体财务情况，做到主动接受社会公众的监督。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八、存在的问题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九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改进措施和有关建议</w:t>
      </w:r>
    </w:p>
    <w:p>
      <w:pPr>
        <w:spacing w:line="560" w:lineRule="exact"/>
        <w:ind w:firstLine="62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完善、明确和细化各项费用支出管理制度，严格控制各项费用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支出。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F84B80"/>
    <w:multiLevelType w:val="singleLevel"/>
    <w:tmpl w:val="1FF84B80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4YjkwYWUxZDZkMjczYjQxODRhNzZkNGI1MjBhZDcifQ=="/>
  </w:docVars>
  <w:rsids>
    <w:rsidRoot w:val="68952429"/>
    <w:rsid w:val="02727C0A"/>
    <w:rsid w:val="064F0FCB"/>
    <w:rsid w:val="25B501EF"/>
    <w:rsid w:val="29707F5B"/>
    <w:rsid w:val="38C56C0D"/>
    <w:rsid w:val="392C39CB"/>
    <w:rsid w:val="56B33FF1"/>
    <w:rsid w:val="57A23F4A"/>
    <w:rsid w:val="580217AB"/>
    <w:rsid w:val="5F217E4A"/>
    <w:rsid w:val="669741F5"/>
    <w:rsid w:val="68952429"/>
    <w:rsid w:val="6D192AA9"/>
    <w:rsid w:val="703B2B97"/>
    <w:rsid w:val="70727187"/>
    <w:rsid w:val="73B535D8"/>
    <w:rsid w:val="7CF1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1096</Words>
  <Characters>1201</Characters>
  <Lines>0</Lines>
  <Paragraphs>0</Paragraphs>
  <TotalTime>11</TotalTime>
  <ScaleCrop>false</ScaleCrop>
  <LinksUpToDate>false</LinksUpToDate>
  <CharactersWithSpaces>1215</CharactersWithSpaces>
  <Application>WPS Office_11.1.0.12978_F1E327BC-269C-435d-A152-05C5408002CA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2022-04-27T09:12:00Z</dcterms:created>
  <dc:creator>Administrator</dc:creator>
  <cp:lastModifiedBy>Administrator</cp:lastModifiedBy>
  <dcterms:modified xsi:type="dcterms:W3CDTF">2022-12-07T02:38:08Z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2052-11.1.0.12978</vt:lpwstr>
  </property>
  <property fmtid="{D5CDD505-2E9C-101B-9397-08002B2CF9AE}" pid="3" name="ICV">
    <vt:lpwstr>F5980343343C4DD288B9FBC72B06DDEC</vt:lpwstr>
  </property>
</Properties>
</file>