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sz w:val="44"/>
          <w:szCs w:val="44"/>
        </w:rPr>
      </w:pPr>
    </w:p>
    <w:p>
      <w:pPr>
        <w:jc w:val="center"/>
        <w:rPr>
          <w:rFonts w:hint="eastAsia" w:ascii="宋体" w:hAnsi="宋体"/>
          <w:sz w:val="44"/>
          <w:szCs w:val="44"/>
        </w:rPr>
      </w:pPr>
      <w:r>
        <w:rPr>
          <w:rFonts w:hint="eastAsia" w:ascii="宋体" w:hAnsi="宋体"/>
          <w:sz w:val="40"/>
          <w:szCs w:val="40"/>
        </w:rPr>
        <w:t>邵阳县</w:t>
      </w:r>
      <w:r>
        <w:rPr>
          <w:rFonts w:ascii="宋体" w:hAnsi="宋体"/>
          <w:sz w:val="40"/>
          <w:szCs w:val="40"/>
        </w:rPr>
        <w:t>20</w:t>
      </w:r>
      <w:r>
        <w:rPr>
          <w:rFonts w:hint="eastAsia" w:ascii="宋体" w:hAnsi="宋体"/>
          <w:sz w:val="40"/>
          <w:szCs w:val="40"/>
          <w:lang w:val="en-US" w:eastAsia="zh-CN"/>
        </w:rPr>
        <w:t>22</w:t>
      </w:r>
      <w:r>
        <w:rPr>
          <w:rFonts w:hint="eastAsia" w:ascii="宋体" w:hAnsi="宋体"/>
          <w:sz w:val="40"/>
          <w:szCs w:val="40"/>
        </w:rPr>
        <w:t>年度部门整体支出绩效自评</w:t>
      </w:r>
      <w:r>
        <w:rPr>
          <w:rFonts w:hint="eastAsia" w:ascii="宋体" w:hAnsi="宋体"/>
          <w:sz w:val="40"/>
          <w:szCs w:val="40"/>
          <w:lang w:val="en-US" w:eastAsia="zh-CN"/>
        </w:rPr>
        <w:t>报</w:t>
      </w:r>
      <w:r>
        <w:rPr>
          <w:rFonts w:hint="eastAsia" w:ascii="宋体" w:hAnsi="宋体"/>
          <w:sz w:val="40"/>
          <w:szCs w:val="40"/>
        </w:rPr>
        <w:t>告</w:t>
      </w:r>
    </w:p>
    <w:p>
      <w:pPr>
        <w:jc w:val="center"/>
        <w:rPr>
          <w:rFonts w:hint="eastAsia" w:ascii="宋体" w:hAnsi="宋体"/>
          <w:sz w:val="44"/>
          <w:szCs w:val="44"/>
        </w:rPr>
      </w:pPr>
    </w:p>
    <w:p>
      <w:pPr>
        <w:jc w:val="center"/>
        <w:rPr>
          <w:rFonts w:hint="eastAsia" w:ascii="宋体" w:hAnsi="宋体"/>
          <w:sz w:val="44"/>
          <w:szCs w:val="44"/>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1000" w:lineRule="exact"/>
        <w:rPr>
          <w:rFonts w:hint="eastAsia"/>
          <w:bCs/>
          <w:sz w:val="32"/>
          <w:szCs w:val="32"/>
          <w:u w:val="single"/>
        </w:rPr>
      </w:pPr>
      <w:r>
        <w:rPr>
          <w:rFonts w:hint="eastAsia"/>
          <w:sz w:val="36"/>
        </w:rPr>
        <w:t xml:space="preserve">  </w:t>
      </w:r>
      <w:r>
        <w:rPr>
          <w:rFonts w:hint="eastAsia"/>
          <w:sz w:val="36"/>
          <w:lang w:val="en-US" w:eastAsia="zh-CN"/>
        </w:rPr>
        <w:t xml:space="preserve">    </w:t>
      </w:r>
      <w:r>
        <w:rPr>
          <w:rFonts w:hint="eastAsia"/>
          <w:b/>
          <w:bCs/>
          <w:sz w:val="32"/>
          <w:szCs w:val="32"/>
        </w:rPr>
        <w:t xml:space="preserve">自评单位：  </w:t>
      </w:r>
      <w:r>
        <w:rPr>
          <w:rFonts w:hint="eastAsia"/>
          <w:b/>
          <w:bCs/>
          <w:sz w:val="32"/>
          <w:szCs w:val="32"/>
          <w:u w:val="single"/>
          <w:lang w:eastAsia="zh-CN"/>
        </w:rPr>
        <w:t>邵阳县黄亭市镇人民政府</w:t>
      </w:r>
      <w:r>
        <w:rPr>
          <w:rFonts w:hint="eastAsia"/>
          <w:bCs/>
          <w:sz w:val="32"/>
          <w:szCs w:val="32"/>
        </w:rPr>
        <w:t>（单位公章）</w:t>
      </w: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jc w:val="center"/>
        <w:rPr>
          <w:rFonts w:hint="eastAsia" w:ascii="楷体" w:hAnsi="楷体" w:eastAsia="楷体" w:cs="楷体"/>
          <w:sz w:val="36"/>
        </w:rPr>
      </w:pPr>
      <w:r>
        <w:rPr>
          <w:rFonts w:hint="eastAsia" w:ascii="楷体" w:hAnsi="楷体" w:eastAsia="楷体" w:cs="楷体"/>
          <w:sz w:val="36"/>
        </w:rPr>
        <w:t>日期：　</w:t>
      </w:r>
      <w:r>
        <w:rPr>
          <w:rFonts w:hint="eastAsia" w:ascii="楷体" w:hAnsi="楷体" w:eastAsia="楷体" w:cs="楷体"/>
          <w:sz w:val="36"/>
          <w:lang w:val="en-US" w:eastAsia="zh-CN"/>
        </w:rPr>
        <w:t>2023</w:t>
      </w:r>
      <w:r>
        <w:rPr>
          <w:rFonts w:hint="eastAsia" w:ascii="楷体" w:hAnsi="楷体" w:eastAsia="楷体" w:cs="楷体"/>
          <w:sz w:val="36"/>
        </w:rPr>
        <w:t>　年　</w:t>
      </w:r>
      <w:r>
        <w:rPr>
          <w:rFonts w:hint="eastAsia" w:ascii="楷体" w:hAnsi="楷体" w:eastAsia="楷体" w:cs="楷体"/>
          <w:sz w:val="36"/>
          <w:lang w:val="en-US" w:eastAsia="zh-CN"/>
        </w:rPr>
        <w:t>02</w:t>
      </w:r>
      <w:r>
        <w:rPr>
          <w:rFonts w:hint="eastAsia" w:ascii="楷体" w:hAnsi="楷体" w:eastAsia="楷体" w:cs="楷体"/>
          <w:sz w:val="36"/>
        </w:rPr>
        <w:t>　月　</w:t>
      </w:r>
      <w:r>
        <w:rPr>
          <w:rFonts w:hint="eastAsia" w:ascii="楷体" w:hAnsi="楷体" w:eastAsia="楷体" w:cs="楷体"/>
          <w:sz w:val="36"/>
          <w:lang w:val="en-US" w:eastAsia="zh-CN"/>
        </w:rPr>
        <w:t>20</w:t>
      </w:r>
      <w:r>
        <w:rPr>
          <w:rFonts w:hint="eastAsia" w:ascii="楷体" w:hAnsi="楷体" w:eastAsia="楷体" w:cs="楷体"/>
          <w:sz w:val="36"/>
        </w:rPr>
        <w:t>　日</w:t>
      </w:r>
    </w:p>
    <w:p>
      <w:pPr>
        <w:jc w:val="left"/>
        <w:rPr>
          <w:rFonts w:hint="eastAsia" w:ascii="黑体" w:hAnsi="黑体" w:eastAsia="黑体" w:cs="黑体"/>
          <w:sz w:val="32"/>
          <w:szCs w:val="32"/>
        </w:rPr>
      </w:pPr>
    </w:p>
    <w:p/>
    <w:p/>
    <w:p/>
    <w:p/>
    <w:p/>
    <w:p/>
    <w:p/>
    <w:p/>
    <w:p>
      <w:pPr>
        <w:adjustRightInd w:val="0"/>
        <w:spacing w:line="600" w:lineRule="exact"/>
        <w:ind w:right="641"/>
        <w:jc w:val="center"/>
        <w:rPr>
          <w:rFonts w:eastAsia="方正小标宋_GBK"/>
          <w:sz w:val="36"/>
          <w:szCs w:val="36"/>
        </w:rPr>
      </w:pPr>
      <w:r>
        <w:rPr>
          <w:rFonts w:hint="eastAsia" w:eastAsia="方正小标宋_GBK"/>
          <w:sz w:val="36"/>
          <w:szCs w:val="36"/>
          <w:lang w:val="en-US" w:eastAsia="zh-CN"/>
        </w:rPr>
        <w:t>2022年黄亭市镇</w:t>
      </w:r>
      <w:r>
        <w:rPr>
          <w:rFonts w:hint="eastAsia" w:eastAsia="方正小标宋_GBK"/>
          <w:sz w:val="36"/>
          <w:szCs w:val="36"/>
        </w:rPr>
        <w:t>部门整体</w:t>
      </w:r>
      <w:r>
        <w:rPr>
          <w:rFonts w:eastAsia="方正小标宋_GBK"/>
          <w:sz w:val="36"/>
          <w:szCs w:val="36"/>
        </w:rPr>
        <w:t>支出绩效报告</w:t>
      </w:r>
    </w:p>
    <w:p>
      <w:pPr>
        <w:adjustRightInd w:val="0"/>
        <w:spacing w:line="600" w:lineRule="exact"/>
        <w:ind w:right="641"/>
        <w:rPr>
          <w:rFonts w:eastAsia="仿宋_GB2312"/>
          <w:sz w:val="32"/>
          <w:szCs w:val="32"/>
        </w:rPr>
      </w:pPr>
    </w:p>
    <w:p>
      <w:pPr>
        <w:adjustRightInd w:val="0"/>
        <w:snapToGrid w:val="0"/>
        <w:spacing w:line="600" w:lineRule="exact"/>
        <w:ind w:firstLine="640" w:firstLineChars="200"/>
        <w:rPr>
          <w:rFonts w:eastAsia="黑体"/>
          <w:sz w:val="32"/>
          <w:szCs w:val="32"/>
        </w:rPr>
      </w:pPr>
      <w:r>
        <w:rPr>
          <w:rFonts w:eastAsia="黑体"/>
          <w:sz w:val="32"/>
          <w:szCs w:val="32"/>
        </w:rPr>
        <w:t>一、</w:t>
      </w:r>
      <w:r>
        <w:rPr>
          <w:rFonts w:hint="eastAsia" w:eastAsia="黑体"/>
          <w:sz w:val="32"/>
          <w:szCs w:val="32"/>
        </w:rPr>
        <w:t>部门、单位基本情况</w:t>
      </w:r>
    </w:p>
    <w:p>
      <w:pPr>
        <w:adjustRightInd w:val="0"/>
        <w:snapToGrid w:val="0"/>
        <w:spacing w:line="600" w:lineRule="exact"/>
        <w:ind w:firstLine="640" w:firstLineChars="200"/>
        <w:rPr>
          <w:rFonts w:eastAsia="仿宋_GB2312"/>
          <w:sz w:val="32"/>
          <w:szCs w:val="32"/>
        </w:rPr>
      </w:pPr>
      <w:r>
        <w:rPr>
          <w:rFonts w:eastAsia="仿宋_GB2312"/>
          <w:sz w:val="32"/>
          <w:szCs w:val="32"/>
        </w:rPr>
        <w:t>（一）</w:t>
      </w:r>
      <w:r>
        <w:rPr>
          <w:rFonts w:hint="eastAsia" w:eastAsia="仿宋_GB2312"/>
          <w:sz w:val="32"/>
          <w:szCs w:val="32"/>
        </w:rPr>
        <w:t>部门</w:t>
      </w:r>
      <w:r>
        <w:rPr>
          <w:rFonts w:eastAsia="仿宋_GB2312"/>
          <w:sz w:val="32"/>
          <w:szCs w:val="32"/>
        </w:rPr>
        <w:t>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根据《宪法》和《预算》规定，邵阳县黄亭市镇人民政府依法履行下列职能职责：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　　（1）执行上级国家行政机关的决定，命令和国家制定的法令，法规，接受同级党委的领导，执行本级人民代表大会的各项决议，并报告执行决议、决定和命令的情况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　　（2）制定并落实本行政区域的经济计划和措施，促进产业结构调整及其他经济保持平衡发展，全面提高人民群众的生活水平和生活质量.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　　（3）加强镇级财政的监督和管理，按计划组织，管理镇财政收入和支出，执行国家有关财经纪律和政策，保证国家财政收入的完成；做好统计工作。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　　（4）协助和支持设置在本行政区域内不隶属于镇的国家机关和企事业单位工作，监督其遵守和执行国家的法律、法规和政策。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　　（5）承办县人民政府交办的其他事项。</w:t>
      </w:r>
    </w:p>
    <w:p>
      <w:pPr>
        <w:adjustRightInd w:val="0"/>
        <w:snapToGrid w:val="0"/>
        <w:spacing w:line="600" w:lineRule="exact"/>
        <w:ind w:firstLine="640" w:firstLineChars="200"/>
        <w:rPr>
          <w:rFonts w:hint="eastAsia" w:eastAsia="仿宋_GB2312"/>
          <w:sz w:val="32"/>
          <w:szCs w:val="32"/>
          <w:lang w:val="en-US" w:eastAsia="zh-CN"/>
        </w:rPr>
      </w:pPr>
      <w:r>
        <w:rPr>
          <w:rFonts w:hint="eastAsia" w:eastAsia="仿宋_GB2312"/>
          <w:sz w:val="32"/>
          <w:szCs w:val="32"/>
          <w:lang w:eastAsia="zh-CN"/>
        </w:rPr>
        <w:t>目前黄亭市镇人民政府编制数</w:t>
      </w:r>
      <w:r>
        <w:rPr>
          <w:rFonts w:hint="eastAsia" w:eastAsia="仿宋_GB2312"/>
          <w:sz w:val="32"/>
          <w:szCs w:val="32"/>
          <w:lang w:val="en-US" w:eastAsia="zh-CN"/>
        </w:rPr>
        <w:t>128人，实有人数124人，其中：行政编制49人，实有在编46人；事业编制89人，实有在编78人。</w:t>
      </w:r>
    </w:p>
    <w:p>
      <w:pPr>
        <w:numPr>
          <w:ilvl w:val="0"/>
          <w:numId w:val="1"/>
        </w:numPr>
        <w:adjustRightInd w:val="0"/>
        <w:snapToGrid w:val="0"/>
        <w:spacing w:line="600" w:lineRule="exact"/>
        <w:ind w:firstLine="640" w:firstLineChars="200"/>
        <w:rPr>
          <w:rFonts w:eastAsia="仿宋_GB2312"/>
          <w:sz w:val="32"/>
          <w:szCs w:val="32"/>
        </w:rPr>
      </w:pPr>
      <w:r>
        <w:rPr>
          <w:rFonts w:hint="eastAsia" w:eastAsia="仿宋_GB2312"/>
          <w:sz w:val="32"/>
          <w:szCs w:val="32"/>
        </w:rPr>
        <w:t>部门整体支出规模、使用方向</w:t>
      </w:r>
      <w:r>
        <w:rPr>
          <w:rFonts w:eastAsia="仿宋_GB2312"/>
          <w:sz w:val="32"/>
          <w:szCs w:val="32"/>
        </w:rPr>
        <w:t>和主要内容、涉及范围等。</w:t>
      </w:r>
    </w:p>
    <w:p>
      <w:pPr>
        <w:widowControl w:val="0"/>
        <w:numPr>
          <w:ilvl w:val="0"/>
          <w:numId w:val="0"/>
        </w:numPr>
        <w:adjustRightInd w:val="0"/>
        <w:snapToGrid w:val="0"/>
        <w:spacing w:line="600" w:lineRule="exact"/>
        <w:ind w:firstLine="640" w:firstLineChars="200"/>
        <w:jc w:val="both"/>
        <w:rPr>
          <w:rFonts w:eastAsia="仿宋_GB2312"/>
          <w:sz w:val="32"/>
          <w:szCs w:val="32"/>
        </w:rPr>
      </w:pPr>
      <w:r>
        <w:rPr>
          <w:rFonts w:hint="eastAsia" w:eastAsia="仿宋_GB2312"/>
          <w:sz w:val="32"/>
          <w:szCs w:val="32"/>
          <w:lang w:eastAsia="zh-CN"/>
        </w:rPr>
        <w:t>黄亭市镇</w:t>
      </w:r>
      <w:r>
        <w:rPr>
          <w:rFonts w:hint="eastAsia" w:eastAsia="仿宋_GB2312"/>
          <w:sz w:val="32"/>
          <w:szCs w:val="32"/>
          <w:lang w:val="en-US" w:eastAsia="zh-CN"/>
        </w:rPr>
        <w:t>2022年整体支出3534万元，其中工资性支出1464.5万元、商品及服务支出2040.1万元、对个人及家庭补助支出29.4万元。</w:t>
      </w:r>
    </w:p>
    <w:p>
      <w:pPr>
        <w:adjustRightInd w:val="0"/>
        <w:snapToGrid w:val="0"/>
        <w:spacing w:line="600" w:lineRule="exact"/>
        <w:ind w:firstLine="640" w:firstLineChars="200"/>
        <w:rPr>
          <w:rFonts w:eastAsia="仿宋_GB2312"/>
          <w:sz w:val="32"/>
          <w:szCs w:val="32"/>
        </w:rPr>
      </w:pPr>
    </w:p>
    <w:p>
      <w:pPr>
        <w:adjustRightInd w:val="0"/>
        <w:snapToGrid w:val="0"/>
        <w:spacing w:line="600" w:lineRule="exact"/>
        <w:ind w:firstLine="640" w:firstLineChars="200"/>
        <w:rPr>
          <w:rFonts w:eastAsia="黑体"/>
          <w:sz w:val="32"/>
          <w:szCs w:val="32"/>
        </w:rPr>
      </w:pPr>
      <w:r>
        <w:rPr>
          <w:rFonts w:eastAsia="黑体"/>
          <w:sz w:val="32"/>
          <w:szCs w:val="32"/>
        </w:rPr>
        <w:t>二、</w:t>
      </w:r>
      <w:r>
        <w:rPr>
          <w:rFonts w:hint="eastAsia" w:eastAsia="黑体"/>
          <w:sz w:val="32"/>
          <w:szCs w:val="32"/>
        </w:rPr>
        <w:t>一般公共预算支出情况</w:t>
      </w:r>
    </w:p>
    <w:p>
      <w:pPr>
        <w:adjustRightInd w:val="0"/>
        <w:snapToGrid w:val="0"/>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rPr>
        <w:t>（一）预算执行情况</w:t>
      </w:r>
    </w:p>
    <w:p>
      <w:pPr>
        <w:adjustRightInd w:val="0"/>
        <w:snapToGrid w:val="0"/>
        <w:spacing w:line="600" w:lineRule="exact"/>
        <w:ind w:firstLine="640" w:firstLineChars="200"/>
        <w:rPr>
          <w:rFonts w:hint="default" w:ascii="楷体_GB2312" w:eastAsia="楷体_GB2312"/>
          <w:b/>
          <w:sz w:val="32"/>
          <w:szCs w:val="32"/>
          <w:lang w:val="en-US"/>
        </w:rPr>
      </w:pPr>
      <w:r>
        <w:rPr>
          <w:rFonts w:hint="eastAsia" w:eastAsia="仿宋_GB2312"/>
          <w:sz w:val="32"/>
          <w:szCs w:val="32"/>
          <w:lang w:val="en-US" w:eastAsia="zh-CN"/>
        </w:rPr>
        <w:t>2022年预算基本支出1581.5万元，其中工资福利支出1087.13万元，商品和服务支出430.53万元，对个人及家庭补助支出63.84万元。</w:t>
      </w:r>
      <w:r>
        <w:rPr>
          <w:rFonts w:hint="eastAsia" w:eastAsia="仿宋_GB2312"/>
          <w:sz w:val="32"/>
          <w:szCs w:val="32"/>
          <w:lang w:eastAsia="zh-CN"/>
        </w:rPr>
        <w:t>黄亭市镇</w:t>
      </w:r>
      <w:r>
        <w:rPr>
          <w:rFonts w:hint="eastAsia" w:eastAsia="仿宋_GB2312"/>
          <w:sz w:val="32"/>
          <w:szCs w:val="32"/>
          <w:lang w:val="en-US" w:eastAsia="zh-CN"/>
        </w:rPr>
        <w:t>2022年整体收入3534万元，决算超出1952.5万元。</w:t>
      </w:r>
    </w:p>
    <w:p>
      <w:pPr>
        <w:adjustRightInd w:val="0"/>
        <w:snapToGrid w:val="0"/>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rPr>
        <w:t>（二）基本支出</w:t>
      </w:r>
    </w:p>
    <w:p>
      <w:pPr>
        <w:widowControl w:val="0"/>
        <w:numPr>
          <w:ilvl w:val="0"/>
          <w:numId w:val="0"/>
        </w:numPr>
        <w:adjustRightInd w:val="0"/>
        <w:snapToGrid w:val="0"/>
        <w:spacing w:line="600" w:lineRule="exact"/>
        <w:ind w:firstLine="640" w:firstLineChars="200"/>
        <w:jc w:val="both"/>
        <w:rPr>
          <w:rFonts w:eastAsia="仿宋_GB2312"/>
          <w:sz w:val="32"/>
          <w:szCs w:val="32"/>
        </w:rPr>
      </w:pPr>
      <w:r>
        <w:rPr>
          <w:rFonts w:hint="eastAsia" w:eastAsia="仿宋_GB2312"/>
          <w:sz w:val="32"/>
          <w:szCs w:val="32"/>
          <w:lang w:eastAsia="zh-CN"/>
        </w:rPr>
        <w:t>黄亭市镇</w:t>
      </w:r>
      <w:r>
        <w:rPr>
          <w:rFonts w:hint="eastAsia" w:eastAsia="仿宋_GB2312"/>
          <w:sz w:val="32"/>
          <w:szCs w:val="32"/>
          <w:lang w:val="en-US" w:eastAsia="zh-CN"/>
        </w:rPr>
        <w:t>2022年整体支出3534万元，其中工资性支出1464.5万元、商品及服务支出2040.1万元、对个人及家庭补助支出29.4万元。</w:t>
      </w:r>
    </w:p>
    <w:p>
      <w:pPr>
        <w:adjustRightInd w:val="0"/>
        <w:snapToGrid w:val="0"/>
        <w:spacing w:line="600" w:lineRule="exact"/>
        <w:rPr>
          <w:rFonts w:hint="eastAsia" w:eastAsia="仿宋_GB2312"/>
          <w:sz w:val="32"/>
          <w:szCs w:val="32"/>
          <w:lang w:val="en-US" w:eastAsia="zh-CN"/>
        </w:rPr>
      </w:pPr>
      <w:r>
        <w:rPr>
          <w:rFonts w:hint="eastAsia" w:ascii="楷体_GB2312" w:eastAsia="楷体_GB2312"/>
          <w:b/>
          <w:sz w:val="32"/>
          <w:szCs w:val="32"/>
          <w:lang w:val="en-US" w:eastAsia="zh-CN"/>
        </w:rPr>
        <w:t xml:space="preserve">   </w:t>
      </w:r>
      <w:r>
        <w:rPr>
          <w:rFonts w:hint="eastAsia" w:eastAsia="仿宋_GB2312"/>
          <w:sz w:val="32"/>
          <w:szCs w:val="32"/>
          <w:lang w:val="en-US" w:eastAsia="zh-CN"/>
        </w:rPr>
        <w:t>商品及服务支出：公务接待经费13.6万元、公车运行维护费24571元、公务出国经费0元。严把三公经费开支，做到只减不增，逐年下降。</w:t>
      </w:r>
    </w:p>
    <w:p>
      <w:pPr>
        <w:adjustRightInd w:val="0"/>
        <w:snapToGrid w:val="0"/>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rPr>
        <w:t>（</w:t>
      </w:r>
      <w:r>
        <w:rPr>
          <w:rFonts w:hint="eastAsia" w:ascii="楷体_GB2312" w:eastAsia="楷体_GB2312"/>
          <w:b/>
          <w:sz w:val="32"/>
          <w:szCs w:val="32"/>
          <w:lang w:val="en-US" w:eastAsia="zh-CN"/>
        </w:rPr>
        <w:t>三</w:t>
      </w:r>
      <w:r>
        <w:rPr>
          <w:rFonts w:hint="eastAsia" w:ascii="楷体_GB2312" w:eastAsia="楷体_GB2312"/>
          <w:b/>
          <w:sz w:val="32"/>
          <w:szCs w:val="32"/>
        </w:rPr>
        <w:t>）项目支出情况</w:t>
      </w:r>
    </w:p>
    <w:p>
      <w:pPr>
        <w:widowControl w:val="0"/>
        <w:numPr>
          <w:ilvl w:val="0"/>
          <w:numId w:val="0"/>
        </w:numPr>
        <w:adjustRightInd w:val="0"/>
        <w:snapToGrid w:val="0"/>
        <w:spacing w:line="600" w:lineRule="exact"/>
        <w:ind w:firstLine="640" w:firstLineChars="200"/>
        <w:jc w:val="both"/>
        <w:rPr>
          <w:rFonts w:hint="eastAsia" w:eastAsia="仿宋_GB2312"/>
          <w:sz w:val="32"/>
          <w:szCs w:val="32"/>
          <w:lang w:eastAsia="zh-CN"/>
        </w:rPr>
      </w:pPr>
      <w:r>
        <w:rPr>
          <w:rFonts w:hint="eastAsia" w:eastAsia="仿宋_GB2312"/>
          <w:sz w:val="32"/>
          <w:szCs w:val="32"/>
          <w:lang w:eastAsia="zh-CN"/>
        </w:rPr>
        <w:t>黄亭市镇无</w:t>
      </w:r>
      <w:r>
        <w:rPr>
          <w:rFonts w:hint="eastAsia" w:eastAsia="仿宋_GB2312"/>
          <w:sz w:val="32"/>
          <w:szCs w:val="32"/>
          <w:lang w:val="en-US" w:eastAsia="zh-CN"/>
        </w:rPr>
        <w:t>项目</w:t>
      </w:r>
      <w:r>
        <w:rPr>
          <w:rFonts w:hint="eastAsia" w:eastAsia="仿宋_GB2312"/>
          <w:sz w:val="32"/>
          <w:szCs w:val="32"/>
          <w:lang w:eastAsia="zh-CN"/>
        </w:rPr>
        <w:t>支出。</w:t>
      </w:r>
    </w:p>
    <w:p>
      <w:pPr>
        <w:pStyle w:val="5"/>
        <w:numPr>
          <w:ilvl w:val="0"/>
          <w:numId w:val="2"/>
        </w:numPr>
        <w:spacing w:line="560" w:lineRule="exact"/>
        <w:ind w:left="640" w:firstLine="0" w:firstLineChars="0"/>
        <w:rPr>
          <w:rFonts w:hint="eastAsia" w:eastAsia="黑体"/>
          <w:sz w:val="32"/>
          <w:szCs w:val="32"/>
        </w:rPr>
      </w:pPr>
      <w:r>
        <w:rPr>
          <w:rFonts w:hint="eastAsia" w:eastAsia="黑体"/>
          <w:sz w:val="32"/>
          <w:szCs w:val="32"/>
        </w:rPr>
        <w:t>政府性基金预算支出情况</w:t>
      </w:r>
    </w:p>
    <w:p>
      <w:pPr>
        <w:widowControl w:val="0"/>
        <w:numPr>
          <w:ilvl w:val="0"/>
          <w:numId w:val="0"/>
        </w:numPr>
        <w:adjustRightInd w:val="0"/>
        <w:snapToGrid w:val="0"/>
        <w:spacing w:line="600" w:lineRule="exact"/>
        <w:ind w:firstLine="640" w:firstLineChars="200"/>
        <w:jc w:val="both"/>
        <w:rPr>
          <w:rFonts w:hint="eastAsia" w:eastAsia="仿宋_GB2312"/>
          <w:sz w:val="32"/>
          <w:szCs w:val="32"/>
          <w:lang w:eastAsia="zh-CN"/>
        </w:rPr>
      </w:pPr>
      <w:r>
        <w:rPr>
          <w:rFonts w:hint="eastAsia" w:eastAsia="仿宋_GB2312"/>
          <w:sz w:val="32"/>
          <w:szCs w:val="32"/>
          <w:lang w:eastAsia="zh-CN"/>
        </w:rPr>
        <w:t>黄亭市镇无政府性基金预算支出。</w:t>
      </w:r>
    </w:p>
    <w:p>
      <w:pPr>
        <w:pStyle w:val="5"/>
        <w:numPr>
          <w:ilvl w:val="0"/>
          <w:numId w:val="2"/>
        </w:numPr>
        <w:spacing w:line="560" w:lineRule="exact"/>
        <w:ind w:left="640" w:leftChars="0" w:firstLine="0" w:firstLineChars="0"/>
        <w:rPr>
          <w:rFonts w:hint="eastAsia" w:eastAsia="黑体"/>
          <w:sz w:val="32"/>
          <w:szCs w:val="32"/>
        </w:rPr>
      </w:pPr>
      <w:r>
        <w:rPr>
          <w:rFonts w:hint="eastAsia" w:eastAsia="黑体"/>
          <w:sz w:val="32"/>
          <w:szCs w:val="32"/>
        </w:rPr>
        <w:t>国有资本经营预算支出情况</w:t>
      </w:r>
    </w:p>
    <w:p>
      <w:pPr>
        <w:adjustRightInd w:val="0"/>
        <w:snapToGrid w:val="0"/>
        <w:spacing w:line="600" w:lineRule="exact"/>
        <w:ind w:firstLine="640" w:firstLineChars="200"/>
        <w:rPr>
          <w:rFonts w:hint="eastAsia" w:eastAsia="黑体"/>
          <w:sz w:val="32"/>
          <w:szCs w:val="32"/>
        </w:rPr>
      </w:pPr>
      <w:r>
        <w:rPr>
          <w:rFonts w:hint="eastAsia" w:ascii="Calibri" w:hAnsi="Calibri" w:eastAsia="仿宋_GB2312" w:cs="Times New Roman"/>
          <w:sz w:val="32"/>
          <w:szCs w:val="32"/>
          <w:lang w:eastAsia="zh-CN"/>
        </w:rPr>
        <w:t>黄亭市镇无国有资本经营预算支出</w:t>
      </w:r>
    </w:p>
    <w:p>
      <w:pPr>
        <w:pStyle w:val="5"/>
        <w:numPr>
          <w:ilvl w:val="0"/>
          <w:numId w:val="2"/>
        </w:numPr>
        <w:spacing w:line="560" w:lineRule="exact"/>
        <w:ind w:left="640" w:leftChars="0" w:firstLine="0" w:firstLineChars="0"/>
        <w:rPr>
          <w:rFonts w:hint="eastAsia" w:eastAsia="黑体"/>
          <w:sz w:val="32"/>
          <w:szCs w:val="32"/>
        </w:rPr>
      </w:pPr>
      <w:r>
        <w:rPr>
          <w:rFonts w:hint="eastAsia" w:eastAsia="黑体"/>
          <w:sz w:val="32"/>
          <w:szCs w:val="32"/>
        </w:rPr>
        <w:t>社会保险基金预算支出情况</w:t>
      </w:r>
    </w:p>
    <w:p>
      <w:pPr>
        <w:adjustRightInd w:val="0"/>
        <w:snapToGrid w:val="0"/>
        <w:spacing w:line="60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黄亭市镇社会保障缴费预算261.5万元，年终决算数11.8万元，没有超出预算。</w:t>
      </w:r>
    </w:p>
    <w:p>
      <w:pPr>
        <w:pStyle w:val="5"/>
        <w:numPr>
          <w:ilvl w:val="0"/>
          <w:numId w:val="2"/>
        </w:numPr>
        <w:spacing w:line="560" w:lineRule="exact"/>
        <w:ind w:left="640" w:leftChars="0" w:firstLine="0" w:firstLineChars="0"/>
        <w:rPr>
          <w:rFonts w:eastAsia="黑体"/>
          <w:sz w:val="32"/>
          <w:szCs w:val="32"/>
        </w:rPr>
      </w:pPr>
      <w:r>
        <w:rPr>
          <w:rFonts w:hint="eastAsia" w:eastAsia="黑体"/>
          <w:sz w:val="32"/>
          <w:szCs w:val="32"/>
        </w:rPr>
        <w:t>部门整体支出绩效情况</w:t>
      </w:r>
    </w:p>
    <w:p>
      <w:pPr>
        <w:adjustRightInd w:val="0"/>
        <w:snapToGrid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从部门整体支出绩效评价结果来看，单位预算编制科学，民主理财，重大财务事项经由集体研究决策，财务制度健全</w:t>
      </w:r>
      <w:r>
        <w:rPr>
          <w:rFonts w:hint="eastAsia" w:ascii="仿宋" w:hAnsi="仿宋" w:eastAsia="仿宋" w:cs="仿宋"/>
          <w:sz w:val="30"/>
          <w:szCs w:val="30"/>
          <w:lang w:eastAsia="zh-CN"/>
        </w:rPr>
        <w:t>；</w:t>
      </w:r>
      <w:r>
        <w:rPr>
          <w:rFonts w:hint="eastAsia" w:ascii="Calibri" w:hAnsi="Calibri" w:eastAsia="仿宋_GB2312" w:cs="Times New Roman"/>
          <w:sz w:val="32"/>
          <w:szCs w:val="32"/>
          <w:lang w:eastAsia="zh-CN"/>
        </w:rPr>
        <w:t>严把收支两条线，绝不坐支。</w:t>
      </w:r>
    </w:p>
    <w:p>
      <w:pPr>
        <w:adjustRightInd w:val="0"/>
        <w:snapToGrid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1、进一步规范财务管理制度，狠抓“收入关”.全</w:t>
      </w:r>
      <w:r>
        <w:rPr>
          <w:rFonts w:hint="eastAsia" w:ascii="仿宋" w:hAnsi="仿宋" w:eastAsia="仿宋" w:cs="仿宋"/>
          <w:sz w:val="30"/>
          <w:szCs w:val="30"/>
          <w:lang w:eastAsia="zh-CN"/>
        </w:rPr>
        <w:t>场</w:t>
      </w:r>
      <w:r>
        <w:rPr>
          <w:rFonts w:hint="eastAsia" w:ascii="仿宋" w:hAnsi="仿宋" w:eastAsia="仿宋" w:cs="仿宋"/>
          <w:sz w:val="30"/>
          <w:szCs w:val="30"/>
        </w:rPr>
        <w:t>职工在单位领导的带领下，</w:t>
      </w:r>
      <w:r>
        <w:rPr>
          <w:rFonts w:hint="eastAsia" w:ascii="仿宋" w:hAnsi="仿宋" w:eastAsia="仿宋" w:cs="仿宋"/>
          <w:sz w:val="30"/>
          <w:szCs w:val="30"/>
          <w:lang w:eastAsia="zh-CN"/>
        </w:rPr>
        <w:t>以</w:t>
      </w:r>
      <w:r>
        <w:rPr>
          <w:rFonts w:hint="eastAsia" w:ascii="仿宋" w:hAnsi="仿宋" w:eastAsia="仿宋" w:cs="仿宋"/>
          <w:sz w:val="30"/>
          <w:szCs w:val="30"/>
        </w:rPr>
        <w:t>服务为中心，全心全意地投入到工作中，</w:t>
      </w:r>
      <w:r>
        <w:rPr>
          <w:rFonts w:hint="eastAsia" w:ascii="仿宋" w:hAnsi="仿宋" w:eastAsia="仿宋" w:cs="仿宋"/>
          <w:sz w:val="30"/>
          <w:szCs w:val="30"/>
          <w:lang w:eastAsia="zh-CN"/>
        </w:rPr>
        <w:t>各项收入</w:t>
      </w:r>
      <w:r>
        <w:rPr>
          <w:rFonts w:hint="eastAsia" w:ascii="仿宋" w:hAnsi="仿宋" w:eastAsia="仿宋" w:cs="仿宋"/>
          <w:sz w:val="30"/>
          <w:szCs w:val="30"/>
        </w:rPr>
        <w:t>有了很大的起色。</w:t>
      </w:r>
    </w:p>
    <w:p>
      <w:pPr>
        <w:adjustRightInd w:val="0"/>
        <w:snapToGrid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2、进一步规范资金使用，把好“支出关”。单位经费开支按预算和单位财务管理制度执行，基本支出做到不铺张浪费，开源节流，20</w:t>
      </w:r>
      <w:r>
        <w:rPr>
          <w:rFonts w:hint="eastAsia" w:ascii="仿宋" w:hAnsi="仿宋" w:eastAsia="仿宋" w:cs="仿宋"/>
          <w:sz w:val="30"/>
          <w:szCs w:val="30"/>
          <w:lang w:val="en-US" w:eastAsia="zh-CN"/>
        </w:rPr>
        <w:t>22</w:t>
      </w:r>
      <w:r>
        <w:rPr>
          <w:rFonts w:hint="eastAsia" w:ascii="仿宋" w:hAnsi="仿宋" w:eastAsia="仿宋" w:cs="仿宋"/>
          <w:sz w:val="30"/>
          <w:szCs w:val="30"/>
        </w:rPr>
        <w:t>年度没有出国出境考察的情况，廉政建设情况良好。</w:t>
      </w:r>
    </w:p>
    <w:p>
      <w:pPr>
        <w:adjustRightInd w:val="0"/>
        <w:snapToGrid w:val="0"/>
        <w:spacing w:line="600" w:lineRule="exact"/>
        <w:ind w:firstLine="600" w:firstLineChars="200"/>
        <w:rPr>
          <w:rFonts w:hint="eastAsia" w:eastAsia="黑体"/>
          <w:sz w:val="32"/>
          <w:szCs w:val="32"/>
        </w:rPr>
      </w:pPr>
      <w:r>
        <w:rPr>
          <w:rFonts w:hint="eastAsia" w:ascii="仿宋" w:hAnsi="仿宋" w:eastAsia="仿宋" w:cs="仿宋"/>
          <w:sz w:val="30"/>
          <w:szCs w:val="30"/>
        </w:rPr>
        <w:t>3、进一步推进预决算等重要信息的公开透明。20</w:t>
      </w:r>
      <w:r>
        <w:rPr>
          <w:rFonts w:hint="eastAsia" w:ascii="仿宋" w:hAnsi="仿宋" w:eastAsia="仿宋" w:cs="仿宋"/>
          <w:sz w:val="30"/>
          <w:szCs w:val="30"/>
          <w:lang w:val="en-US" w:eastAsia="zh-CN"/>
        </w:rPr>
        <w:t>22</w:t>
      </w:r>
      <w:r>
        <w:rPr>
          <w:rFonts w:hint="eastAsia" w:ascii="仿宋" w:hAnsi="仿宋" w:eastAsia="仿宋" w:cs="仿宋"/>
          <w:sz w:val="30"/>
          <w:szCs w:val="30"/>
        </w:rPr>
        <w:t>年度在网站上公开部门预算信息及单位整体财务情况，做到主动接受社会公众的监督。</w:t>
      </w:r>
    </w:p>
    <w:p>
      <w:pPr>
        <w:adjustRightInd w:val="0"/>
        <w:snapToGrid w:val="0"/>
        <w:spacing w:line="600" w:lineRule="exact"/>
        <w:ind w:firstLine="640" w:firstLineChars="200"/>
        <w:rPr>
          <w:rFonts w:hint="eastAsia" w:ascii="黑体" w:eastAsia="黑体"/>
          <w:sz w:val="32"/>
          <w:szCs w:val="32"/>
        </w:rPr>
      </w:pPr>
      <w:r>
        <w:rPr>
          <w:rFonts w:hint="eastAsia" w:ascii="黑体" w:eastAsia="黑体"/>
          <w:sz w:val="32"/>
          <w:szCs w:val="32"/>
          <w:lang w:eastAsia="zh-CN"/>
        </w:rPr>
        <w:t>七</w:t>
      </w:r>
      <w:r>
        <w:rPr>
          <w:rFonts w:hint="eastAsia" w:ascii="黑体" w:eastAsia="黑体"/>
          <w:sz w:val="32"/>
          <w:szCs w:val="32"/>
        </w:rPr>
        <w:t>、存在的问题及原因分析</w:t>
      </w:r>
    </w:p>
    <w:p>
      <w:p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乡镇中心工作量大，配套的资金往往存在缺口，导致乡镇需要拆东墙补西墙调度其他资金弥补缺口，长此以上，缺口越来越大，导致工作越来越难开展。</w:t>
      </w:r>
    </w:p>
    <w:p>
      <w:pPr>
        <w:adjustRightInd w:val="0"/>
        <w:snapToGrid w:val="0"/>
        <w:spacing w:line="600" w:lineRule="exact"/>
        <w:ind w:firstLine="640" w:firstLineChars="200"/>
        <w:rPr>
          <w:rFonts w:hint="eastAsia" w:eastAsia="黑体"/>
          <w:sz w:val="32"/>
          <w:szCs w:val="32"/>
        </w:rPr>
      </w:pPr>
      <w:r>
        <w:rPr>
          <w:rFonts w:hint="eastAsia" w:eastAsia="黑体"/>
          <w:sz w:val="32"/>
          <w:szCs w:val="32"/>
          <w:lang w:eastAsia="zh-CN"/>
        </w:rPr>
        <w:t>八</w:t>
      </w:r>
      <w:r>
        <w:rPr>
          <w:rFonts w:eastAsia="黑体"/>
          <w:sz w:val="32"/>
          <w:szCs w:val="32"/>
        </w:rPr>
        <w:t>、</w:t>
      </w:r>
      <w:r>
        <w:rPr>
          <w:rFonts w:hint="eastAsia" w:eastAsia="黑体"/>
          <w:sz w:val="32"/>
          <w:szCs w:val="32"/>
        </w:rPr>
        <w:t>下一步改进措施</w:t>
      </w:r>
    </w:p>
    <w:p>
      <w:pPr>
        <w:spacing w:line="560" w:lineRule="exact"/>
        <w:ind w:firstLine="629"/>
        <w:rPr>
          <w:rFonts w:hint="eastAsia" w:eastAsia="仿宋_GB2312"/>
          <w:sz w:val="32"/>
          <w:szCs w:val="32"/>
          <w:lang w:eastAsia="zh-CN"/>
        </w:rPr>
      </w:pPr>
      <w:r>
        <w:rPr>
          <w:rFonts w:hint="eastAsia" w:ascii="仿宋" w:hAnsi="仿宋" w:eastAsia="仿宋" w:cs="仿宋"/>
          <w:sz w:val="30"/>
          <w:szCs w:val="30"/>
        </w:rPr>
        <w:t>进一步完善、明确和细化各项费用支出管理制度，严格控制各项费用</w:t>
      </w:r>
      <w:r>
        <w:rPr>
          <w:rFonts w:hint="eastAsia" w:ascii="仿宋" w:hAnsi="仿宋" w:eastAsia="仿宋" w:cs="仿宋"/>
          <w:sz w:val="30"/>
          <w:szCs w:val="30"/>
          <w:lang w:eastAsia="zh-CN"/>
        </w:rPr>
        <w:t>；</w:t>
      </w:r>
      <w:r>
        <w:rPr>
          <w:rFonts w:hint="eastAsia" w:eastAsia="仿宋_GB2312"/>
          <w:sz w:val="32"/>
          <w:szCs w:val="32"/>
          <w:lang w:eastAsia="zh-CN"/>
        </w:rPr>
        <w:t>多配套工作经费。</w:t>
      </w:r>
    </w:p>
    <w:p>
      <w:pPr>
        <w:numPr>
          <w:ilvl w:val="0"/>
          <w:numId w:val="3"/>
        </w:numPr>
        <w:spacing w:line="560" w:lineRule="exact"/>
        <w:ind w:firstLine="629"/>
        <w:rPr>
          <w:rFonts w:hint="eastAsia" w:eastAsia="黑体"/>
          <w:sz w:val="32"/>
          <w:szCs w:val="32"/>
        </w:rPr>
      </w:pPr>
      <w:r>
        <w:rPr>
          <w:rFonts w:hint="eastAsia" w:eastAsia="黑体"/>
          <w:sz w:val="32"/>
          <w:szCs w:val="32"/>
        </w:rPr>
        <w:t>其他需要说明的情况</w:t>
      </w:r>
    </w:p>
    <w:p>
      <w:pPr>
        <w:spacing w:line="560" w:lineRule="exact"/>
        <w:ind w:firstLine="629"/>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无其它需要说明的情况。</w:t>
      </w:r>
      <w:bookmarkStart w:id="0" w:name="_GoBack"/>
      <w:bookmarkEnd w:id="0"/>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A761CD"/>
    <w:multiLevelType w:val="singleLevel"/>
    <w:tmpl w:val="D6A761CD"/>
    <w:lvl w:ilvl="0" w:tentative="0">
      <w:start w:val="2"/>
      <w:numFmt w:val="chineseCounting"/>
      <w:suff w:val="nothing"/>
      <w:lvlText w:val="（%1）"/>
      <w:lvlJc w:val="left"/>
      <w:rPr>
        <w:rFonts w:hint="eastAsia"/>
      </w:rPr>
    </w:lvl>
  </w:abstractNum>
  <w:abstractNum w:abstractNumId="1">
    <w:nsid w:val="F244FB46"/>
    <w:multiLevelType w:val="singleLevel"/>
    <w:tmpl w:val="F244FB46"/>
    <w:lvl w:ilvl="0" w:tentative="0">
      <w:start w:val="9"/>
      <w:numFmt w:val="chineseCounting"/>
      <w:suff w:val="nothing"/>
      <w:lvlText w:val="%1、"/>
      <w:lvlJc w:val="left"/>
      <w:rPr>
        <w:rFonts w:hint="eastAsia"/>
      </w:rPr>
    </w:lvl>
  </w:abstractNum>
  <w:abstractNum w:abstractNumId="2">
    <w:nsid w:val="75E14C5D"/>
    <w:multiLevelType w:val="singleLevel"/>
    <w:tmpl w:val="75E14C5D"/>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MDU4NmQ3MmQ5Y2Y5NTdkMmMwMTQzN2IxNmYxMTgifQ=="/>
  </w:docVars>
  <w:rsids>
    <w:rsidRoot w:val="62D4064B"/>
    <w:rsid w:val="18270297"/>
    <w:rsid w:val="1BCF551D"/>
    <w:rsid w:val="25667E2F"/>
    <w:rsid w:val="383139DD"/>
    <w:rsid w:val="3DF812BE"/>
    <w:rsid w:val="62D406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
    <w:name w:val="List Paragraph"/>
    <w:basedOn w:val="1"/>
    <w:qFormat/>
    <w:uiPriority w:val="34"/>
    <w:pPr>
      <w:widowControl/>
      <w:ind w:firstLine="420" w:firstLineChars="200"/>
      <w:jc w:val="left"/>
    </w:pPr>
    <w:rPr>
      <w:rFonts w:ascii="Times New Roman" w:hAnsi="Times New Roman" w:eastAsiaTheme="minorEastAsia"/>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1280</Words>
  <Characters>1387</Characters>
  <Lines>0</Lines>
  <Paragraphs>0</Paragraphs>
  <TotalTime>1</TotalTime>
  <ScaleCrop>false</ScaleCrop>
  <LinksUpToDate>false</LinksUpToDate>
  <CharactersWithSpaces>1417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2022-04-27T06:42:00Z</dcterms:created>
  <dc:creator>刘李</dc:creator>
  <cp:lastModifiedBy>WPS_1656493562</cp:lastModifiedBy>
  <cp:lastPrinted>2023-04-11T07:07:28Z</cp:lastPrinted>
  <dcterms:modified xsi:type="dcterms:W3CDTF">2023-04-11T07:07:31Z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B0B015A2D8A44E7490D44B4786AF597C</vt:lpwstr>
  </property>
</Properties>
</file>